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D4F1" w14:textId="77777777" w:rsidR="008934CD" w:rsidRPr="00A06770" w:rsidRDefault="008934CD" w:rsidP="00347F72">
      <w:pPr>
        <w:spacing w:after="200" w:line="320" w:lineRule="atLeast"/>
        <w:ind w:left="2000" w:hanging="1730"/>
        <w:jc w:val="both"/>
        <w:rPr>
          <w:rFonts w:ascii="Times Roman" w:hAnsi="Times Roman" w:cs="Times Roman"/>
          <w:b/>
          <w:bCs/>
          <w:color w:val="auto"/>
        </w:rPr>
      </w:pPr>
      <w:r w:rsidRPr="00347F72">
        <w:rPr>
          <w:rFonts w:ascii="Times Roman" w:hAnsi="Times Roman" w:cs="Times Roman"/>
          <w:b/>
          <w:bCs/>
          <w:color w:val="auto"/>
        </w:rPr>
        <w:t xml:space="preserve">3359-1-01     </w:t>
      </w:r>
      <w:r w:rsidRPr="00A06770">
        <w:rPr>
          <w:rFonts w:ascii="Times Roman" w:hAnsi="Times Roman" w:cs="Times Roman"/>
          <w:b/>
          <w:bCs/>
          <w:color w:val="auto"/>
        </w:rPr>
        <w:t>Members of the board and their powers.</w:t>
      </w:r>
    </w:p>
    <w:p w14:paraId="5A5EFFE2" w14:textId="77777777" w:rsidR="00347F72" w:rsidRDefault="00347F72" w:rsidP="00347F72">
      <w:pPr>
        <w:spacing w:after="200" w:line="320" w:lineRule="atLeast"/>
        <w:ind w:left="2000" w:hanging="1730"/>
        <w:jc w:val="both"/>
        <w:rPr>
          <w:rFonts w:ascii="Times Roman" w:hAnsi="Times Roman" w:cs="Times Roman"/>
          <w:b/>
          <w:bCs/>
          <w:color w:val="auto"/>
        </w:rPr>
      </w:pPr>
    </w:p>
    <w:p w14:paraId="098B753E" w14:textId="77777777" w:rsidR="008934CD" w:rsidRPr="00347F72" w:rsidRDefault="008934CD" w:rsidP="00347F72">
      <w:pPr>
        <w:spacing w:after="200"/>
        <w:ind w:left="800" w:hanging="500"/>
        <w:jc w:val="both"/>
        <w:rPr>
          <w:rFonts w:ascii="Times Roman" w:hAnsi="Times Roman" w:cs="Times Roman"/>
          <w:color w:val="auto"/>
        </w:rPr>
      </w:pPr>
      <w:r w:rsidRPr="00347F72">
        <w:rPr>
          <w:rFonts w:ascii="Times Roman" w:hAnsi="Times Roman" w:cs="Times Roman"/>
          <w:color w:val="auto"/>
        </w:rPr>
        <w:t>(A) Number of members; appointments; vacancies.</w:t>
      </w:r>
    </w:p>
    <w:p w14:paraId="461D93D4" w14:textId="19DE7DD9" w:rsidR="008934CD" w:rsidRPr="00347F72" w:rsidRDefault="008934CD" w:rsidP="00347F72">
      <w:pPr>
        <w:spacing w:after="200"/>
        <w:ind w:left="800"/>
        <w:jc w:val="both"/>
        <w:rPr>
          <w:rFonts w:ascii="Times Roman" w:hAnsi="Times Roman" w:cs="Times Roman"/>
          <w:color w:val="auto"/>
        </w:rPr>
      </w:pPr>
      <w:r w:rsidRPr="00347F72">
        <w:rPr>
          <w:rFonts w:ascii="Times Roman" w:hAnsi="Times Roman" w:cs="Times Roman"/>
          <w:color w:val="auto"/>
        </w:rPr>
        <w:t>Pursuant to section 3359.01 of the Revised Code, the government of the university of Akron is vested in a board of eleven trustees who shall be appointed by the governor, with the advice and consent of the senate. Two of the trustees shall be students at the university of Akron, and their selection shall be in accord with section (b) of Revised Code 3359.01. Except for the terms of student members, terms of office shall be for nine years, commencing on the second day of July and ending on the first day of July. Each trustee shall hold office from the date of his or her appointment until the end of the term for which he or she was appointed. Any trustee appointed to fill a vacancy occurring prior to the expiration of the term for which his or her predecessor was appointed shall hold office for the remainder of such term. Any trustee shall continue in office subsequent to the expiration date of his or her term until his or her successor takes office, or until a period of sixty days has elapsed, whichever occurs first. No person who has served a full nine-year term or more than six years of such a term shall be eligible for reappointment until a period of four years has elapsed since the last day of the term for which the person previously served. Trustees shall receive no compensation for their services but shall be paid their reasonable necessary expenses while engaged in the discharge of their official duties</w:t>
      </w:r>
      <w:r w:rsidR="0001721B">
        <w:rPr>
          <w:rFonts w:ascii="Times Roman" w:hAnsi="Times Roman" w:cs="Times Roman"/>
          <w:color w:val="auto"/>
        </w:rPr>
        <w:t>.</w:t>
      </w:r>
      <w:bookmarkStart w:id="0" w:name="_GoBack"/>
      <w:bookmarkEnd w:id="0"/>
      <w:r w:rsidRPr="00347F72">
        <w:rPr>
          <w:rFonts w:ascii="Times Roman" w:hAnsi="Times Roman" w:cs="Times Roman"/>
          <w:color w:val="auto"/>
        </w:rPr>
        <w:t xml:space="preserve"> The student members of the board shall have no voting power on the board and shall not be considered as members of the board in determining whether a quorum is present. Student members shall not be entitled to attend executive sessions of the board.</w:t>
      </w:r>
    </w:p>
    <w:p w14:paraId="77BD10B7" w14:textId="77777777" w:rsidR="008934CD" w:rsidRPr="00347F72" w:rsidRDefault="008934CD" w:rsidP="00347F72">
      <w:pPr>
        <w:spacing w:after="200"/>
        <w:ind w:left="800" w:hanging="500"/>
        <w:jc w:val="both"/>
        <w:rPr>
          <w:rFonts w:ascii="Times Roman" w:hAnsi="Times Roman" w:cs="Times Roman"/>
          <w:color w:val="auto"/>
        </w:rPr>
      </w:pPr>
      <w:r w:rsidRPr="00347F72">
        <w:rPr>
          <w:rFonts w:ascii="Times Roman" w:hAnsi="Times Roman" w:cs="Times Roman"/>
          <w:color w:val="auto"/>
        </w:rPr>
        <w:t>(B) Powers.</w:t>
      </w:r>
    </w:p>
    <w:p w14:paraId="2B37417B" w14:textId="77777777" w:rsidR="008934CD" w:rsidRDefault="008934CD" w:rsidP="00347F72">
      <w:pPr>
        <w:spacing w:after="200"/>
        <w:ind w:left="1200" w:hanging="500"/>
        <w:jc w:val="both"/>
        <w:rPr>
          <w:rFonts w:ascii="Times Roman" w:hAnsi="Times Roman" w:cs="Times Roman"/>
          <w:color w:val="auto"/>
        </w:rPr>
      </w:pPr>
      <w:r w:rsidRPr="00347F72">
        <w:rPr>
          <w:rFonts w:ascii="Times Roman" w:hAnsi="Times Roman" w:cs="Times Roman"/>
          <w:color w:val="auto"/>
        </w:rPr>
        <w:t>(1) The board shall have the powers which are conferred upon it by the laws of the state of Ohio, including, but not limited to, those powers expressly provided for in Chapters 3345. and 3359. of the Revised Code. The board shall have full power and authority on all matters relative to the administration of the university; and, shall employ, fix the compensation of, and remove the president and such number of professors, teachers, and other employees as may be deemed necessary. The board shall do all things necessary for the creation, proper maintenance, and successful and continuous operation of the university and shall adopt and, from time to time, amend the bylaws, rules, and regulations for the conduct of the board and the government and conduct of the university.</w:t>
      </w:r>
    </w:p>
    <w:p w14:paraId="01D7CF0C" w14:textId="77777777" w:rsidR="00347F72" w:rsidRPr="00347F72" w:rsidRDefault="00347F72" w:rsidP="00347F72">
      <w:pPr>
        <w:spacing w:after="200"/>
        <w:ind w:left="1200" w:hanging="500"/>
        <w:jc w:val="both"/>
        <w:rPr>
          <w:rFonts w:ascii="Times Roman" w:hAnsi="Times Roman" w:cs="Times Roman"/>
          <w:color w:val="auto"/>
        </w:rPr>
      </w:pPr>
    </w:p>
    <w:p w14:paraId="4F2EBE26" w14:textId="77777777" w:rsidR="008934CD" w:rsidRPr="00347F72" w:rsidRDefault="008934CD" w:rsidP="00347F72">
      <w:pPr>
        <w:spacing w:after="200"/>
        <w:ind w:left="1200" w:hanging="500"/>
        <w:jc w:val="both"/>
        <w:rPr>
          <w:rFonts w:ascii="Times Roman" w:hAnsi="Times Roman" w:cs="Times Roman"/>
          <w:color w:val="auto"/>
        </w:rPr>
      </w:pPr>
      <w:r w:rsidRPr="00347F72">
        <w:rPr>
          <w:rFonts w:ascii="Times Roman" w:hAnsi="Times Roman" w:cs="Times Roman"/>
          <w:color w:val="auto"/>
        </w:rPr>
        <w:lastRenderedPageBreak/>
        <w:t>(2) The board shall formulate university policy, rules, and regulations, but under its general supervision it may delegate any administrative authority relating to the implementation of any such policy, rule, or regulation, including, but not limited to, the enforcement of policies, rules, or regulations to the president or to such other administrative and faculty personnel as may be designated in these bylaws and regulations of the board.</w:t>
      </w:r>
    </w:p>
    <w:p w14:paraId="4F4199E3" w14:textId="77777777" w:rsidR="008934CD" w:rsidRDefault="008934CD" w:rsidP="00347F72">
      <w:pPr>
        <w:spacing w:after="200"/>
        <w:ind w:left="1200" w:hanging="500"/>
        <w:jc w:val="both"/>
        <w:rPr>
          <w:rFonts w:ascii="Times Roman" w:hAnsi="Times Roman" w:cs="Times Roman"/>
          <w:color w:val="auto"/>
        </w:rPr>
      </w:pPr>
      <w:r w:rsidRPr="00347F72">
        <w:rPr>
          <w:rFonts w:ascii="Times Roman" w:hAnsi="Times Roman" w:cs="Times Roman"/>
          <w:color w:val="auto"/>
        </w:rPr>
        <w:t>(3) No action, failure to act, delegation of authority, or any bylaw, regulation, policy, rule, or approval or disapproval by the board shall be construed to limit, reduce, modify, or relinquish any authority or power of the board to govern the university consistent with the powers conferred upon the board by law. Any delegation of authority by the board may be enlarged, reduced, modified, or withdrawn at the discretion of the board.</w:t>
      </w:r>
    </w:p>
    <w:p w14:paraId="22B98164" w14:textId="77777777" w:rsidR="00347F72" w:rsidRPr="00347F72" w:rsidRDefault="00347F72" w:rsidP="00347F72">
      <w:pPr>
        <w:spacing w:after="200"/>
        <w:ind w:left="1200" w:hanging="500"/>
        <w:jc w:val="both"/>
        <w:rPr>
          <w:rFonts w:ascii="Times New Roman" w:hAnsi="Times New Roman" w:cs="Times New Roman"/>
          <w:color w:val="auto"/>
        </w:rPr>
      </w:pPr>
    </w:p>
    <w:p w14:paraId="41A5B0B2" w14:textId="77777777" w:rsidR="00347F72" w:rsidRDefault="00347F72" w:rsidP="00347F72">
      <w:pPr>
        <w:widowControl/>
        <w:rPr>
          <w:rFonts w:ascii="Times New Roman" w:hAnsi="Times New Roman" w:cs="Times New Roman"/>
          <w:color w:val="auto"/>
        </w:rPr>
      </w:pPr>
      <w:r w:rsidRPr="00347F72">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7F72">
        <w:rPr>
          <w:rFonts w:ascii="Times New Roman" w:hAnsi="Times New Roman" w:cs="Times New Roman"/>
          <w:color w:val="auto"/>
        </w:rPr>
        <w:t>3359-1-01</w:t>
      </w:r>
    </w:p>
    <w:p w14:paraId="0C786E90" w14:textId="77777777" w:rsidR="00347F72" w:rsidRPr="00347F72" w:rsidRDefault="00347F72" w:rsidP="00347F72">
      <w:pPr>
        <w:widowControl/>
        <w:rPr>
          <w:rFonts w:ascii="Times New Roman" w:hAnsi="Times New Roman" w:cs="Times New Roman"/>
          <w:color w:val="auto"/>
        </w:rPr>
      </w:pPr>
    </w:p>
    <w:p w14:paraId="0336523F" w14:textId="77777777" w:rsidR="00347F72" w:rsidRPr="00347F72" w:rsidRDefault="00347F72" w:rsidP="00347F72">
      <w:pPr>
        <w:widowControl/>
        <w:rPr>
          <w:rFonts w:ascii="Times New Roman" w:hAnsi="Times New Roman" w:cs="Times New Roman"/>
          <w:color w:val="auto"/>
        </w:rPr>
      </w:pPr>
      <w:r w:rsidRPr="00347F72">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7F72">
        <w:rPr>
          <w:rFonts w:ascii="Times New Roman" w:hAnsi="Times New Roman" w:cs="Times New Roman"/>
          <w:color w:val="auto"/>
        </w:rPr>
        <w:t xml:space="preserve"> </w:t>
      </w:r>
      <w:r>
        <w:rPr>
          <w:rFonts w:ascii="Times New Roman" w:hAnsi="Times New Roman" w:cs="Times New Roman"/>
          <w:color w:val="auto"/>
        </w:rPr>
        <w:tab/>
      </w:r>
      <w:r w:rsidRPr="00347F72">
        <w:rPr>
          <w:rFonts w:ascii="Times New Roman" w:hAnsi="Times New Roman" w:cs="Times New Roman"/>
          <w:color w:val="auto"/>
        </w:rPr>
        <w:t>01/31/2015</w:t>
      </w:r>
    </w:p>
    <w:p w14:paraId="55FDFCBF" w14:textId="77777777" w:rsidR="00347F72" w:rsidRDefault="00347F72" w:rsidP="00347F72">
      <w:pPr>
        <w:widowControl/>
        <w:rPr>
          <w:rFonts w:ascii="Times New Roman" w:hAnsi="Times New Roman" w:cs="Times New Roman"/>
          <w:color w:val="auto"/>
        </w:rPr>
      </w:pPr>
    </w:p>
    <w:p w14:paraId="0BD61EA2" w14:textId="77777777" w:rsidR="00347F72" w:rsidRPr="00347F72" w:rsidRDefault="00347F72" w:rsidP="00347F72">
      <w:pPr>
        <w:widowControl/>
        <w:rPr>
          <w:rFonts w:ascii="Times New Roman" w:hAnsi="Times New Roman" w:cs="Times New Roman"/>
          <w:color w:val="auto"/>
        </w:rPr>
      </w:pPr>
      <w:r w:rsidRPr="00347F72">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7F72">
        <w:rPr>
          <w:rFonts w:ascii="Times New Roman" w:hAnsi="Times New Roman" w:cs="Times New Roman"/>
          <w:color w:val="auto"/>
        </w:rPr>
        <w:t>____________________________</w:t>
      </w:r>
    </w:p>
    <w:p w14:paraId="3061DEE8" w14:textId="77777777" w:rsidR="00347F72" w:rsidRPr="00347F72" w:rsidRDefault="00347F72" w:rsidP="00347F72">
      <w:pPr>
        <w:widowControl/>
        <w:ind w:left="3600" w:firstLine="720"/>
        <w:rPr>
          <w:rFonts w:ascii="Times New Roman" w:hAnsi="Times New Roman" w:cs="Times New Roman"/>
          <w:color w:val="auto"/>
        </w:rPr>
      </w:pPr>
      <w:r w:rsidRPr="00347F72">
        <w:rPr>
          <w:rFonts w:ascii="Times New Roman" w:hAnsi="Times New Roman" w:cs="Times New Roman"/>
          <w:color w:val="auto"/>
        </w:rPr>
        <w:t xml:space="preserve">Ted A. </w:t>
      </w:r>
      <w:proofErr w:type="spellStart"/>
      <w:r w:rsidRPr="00347F72">
        <w:rPr>
          <w:rFonts w:ascii="Times New Roman" w:hAnsi="Times New Roman" w:cs="Times New Roman"/>
          <w:color w:val="auto"/>
        </w:rPr>
        <w:t>Mallo</w:t>
      </w:r>
      <w:proofErr w:type="spellEnd"/>
    </w:p>
    <w:p w14:paraId="35B12AA5" w14:textId="77777777" w:rsidR="00347F72" w:rsidRPr="00347F72" w:rsidRDefault="00347F72" w:rsidP="00347F72">
      <w:pPr>
        <w:widowControl/>
        <w:ind w:left="3600" w:firstLine="720"/>
        <w:rPr>
          <w:rFonts w:ascii="Times New Roman" w:hAnsi="Times New Roman" w:cs="Times New Roman"/>
          <w:color w:val="auto"/>
        </w:rPr>
      </w:pPr>
      <w:r w:rsidRPr="00347F72">
        <w:rPr>
          <w:rFonts w:ascii="Times New Roman" w:hAnsi="Times New Roman" w:cs="Times New Roman"/>
          <w:color w:val="auto"/>
        </w:rPr>
        <w:t>Secretary</w:t>
      </w:r>
    </w:p>
    <w:p w14:paraId="68BDD6E7" w14:textId="77777777" w:rsidR="00347F72" w:rsidRDefault="00347F72" w:rsidP="00347F72">
      <w:pPr>
        <w:widowControl/>
        <w:ind w:left="3600" w:firstLine="720"/>
        <w:rPr>
          <w:rFonts w:ascii="Times New Roman" w:hAnsi="Times New Roman" w:cs="Times New Roman"/>
          <w:color w:val="auto"/>
        </w:rPr>
      </w:pPr>
      <w:r w:rsidRPr="00347F72">
        <w:rPr>
          <w:rFonts w:ascii="Times New Roman" w:hAnsi="Times New Roman" w:cs="Times New Roman"/>
          <w:color w:val="auto"/>
        </w:rPr>
        <w:t>Board of Trustees</w:t>
      </w:r>
    </w:p>
    <w:p w14:paraId="55EA4963" w14:textId="77777777" w:rsidR="00347F72" w:rsidRPr="00347F72" w:rsidRDefault="00347F72" w:rsidP="00347F72">
      <w:pPr>
        <w:widowControl/>
        <w:ind w:left="3600" w:firstLine="720"/>
        <w:rPr>
          <w:rFonts w:ascii="Times New Roman" w:hAnsi="Times New Roman" w:cs="Times New Roman"/>
          <w:color w:val="auto"/>
        </w:rPr>
      </w:pPr>
    </w:p>
    <w:p w14:paraId="180E4345" w14:textId="77777777" w:rsidR="00347F72" w:rsidRDefault="00347F72" w:rsidP="00347F72">
      <w:pPr>
        <w:widowControl/>
        <w:rPr>
          <w:rFonts w:ascii="Times New Roman" w:hAnsi="Times New Roman" w:cs="Times New Roman"/>
          <w:color w:val="auto"/>
        </w:rPr>
      </w:pPr>
      <w:r w:rsidRPr="00347F72">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7F72">
        <w:rPr>
          <w:rFonts w:ascii="Times New Roman" w:hAnsi="Times New Roman" w:cs="Times New Roman"/>
          <w:color w:val="auto"/>
        </w:rPr>
        <w:t>111.15</w:t>
      </w:r>
    </w:p>
    <w:p w14:paraId="76375B8B" w14:textId="77777777" w:rsidR="00347F72" w:rsidRPr="00347F72" w:rsidRDefault="00347F72" w:rsidP="00347F72">
      <w:pPr>
        <w:widowControl/>
        <w:rPr>
          <w:rFonts w:ascii="Times New Roman" w:hAnsi="Times New Roman" w:cs="Times New Roman"/>
          <w:color w:val="auto"/>
        </w:rPr>
      </w:pPr>
    </w:p>
    <w:p w14:paraId="44BFED84" w14:textId="77777777" w:rsidR="00347F72" w:rsidRDefault="00347F72" w:rsidP="00347F72">
      <w:pPr>
        <w:widowControl/>
        <w:rPr>
          <w:rFonts w:ascii="Times New Roman" w:hAnsi="Times New Roman" w:cs="Times New Roman"/>
          <w:color w:val="auto"/>
        </w:rPr>
      </w:pPr>
      <w:r w:rsidRPr="00347F72">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7F72">
        <w:rPr>
          <w:rFonts w:ascii="Times New Roman" w:hAnsi="Times New Roman" w:cs="Times New Roman"/>
          <w:color w:val="auto"/>
        </w:rPr>
        <w:t>3359</w:t>
      </w:r>
    </w:p>
    <w:p w14:paraId="1207AAE9" w14:textId="77777777" w:rsidR="00347F72" w:rsidRPr="00347F72" w:rsidRDefault="00347F72" w:rsidP="00347F72">
      <w:pPr>
        <w:widowControl/>
        <w:rPr>
          <w:rFonts w:ascii="Times New Roman" w:hAnsi="Times New Roman" w:cs="Times New Roman"/>
          <w:color w:val="auto"/>
        </w:rPr>
      </w:pPr>
    </w:p>
    <w:p w14:paraId="4B346AD6" w14:textId="77777777" w:rsidR="00347F72" w:rsidRDefault="00347F72" w:rsidP="00347F72">
      <w:pPr>
        <w:widowControl/>
        <w:rPr>
          <w:rFonts w:ascii="Times New Roman" w:hAnsi="Times New Roman" w:cs="Times New Roman"/>
          <w:color w:val="auto"/>
        </w:rPr>
      </w:pPr>
      <w:r w:rsidRPr="00347F72">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7F72">
        <w:rPr>
          <w:rFonts w:ascii="Times New Roman" w:hAnsi="Times New Roman" w:cs="Times New Roman"/>
          <w:color w:val="auto"/>
        </w:rPr>
        <w:t>3359</w:t>
      </w:r>
    </w:p>
    <w:p w14:paraId="34F36471" w14:textId="77777777" w:rsidR="00347F72" w:rsidRPr="00347F72" w:rsidRDefault="00347F72" w:rsidP="00347F72">
      <w:pPr>
        <w:widowControl/>
        <w:rPr>
          <w:rFonts w:ascii="Times New Roman" w:hAnsi="Times New Roman" w:cs="Times New Roman"/>
          <w:color w:val="auto"/>
        </w:rPr>
      </w:pPr>
    </w:p>
    <w:p w14:paraId="78610E93" w14:textId="77777777" w:rsidR="00347F72" w:rsidRPr="00347F72" w:rsidRDefault="00347F72" w:rsidP="00347F72">
      <w:pPr>
        <w:widowControl/>
        <w:ind w:left="4320" w:hanging="4320"/>
        <w:rPr>
          <w:rFonts w:ascii="Times New Roman" w:hAnsi="Times New Roman" w:cs="Times New Roman"/>
          <w:color w:val="auto"/>
        </w:rPr>
      </w:pPr>
      <w:r w:rsidRPr="00347F72">
        <w:rPr>
          <w:rFonts w:ascii="Times New Roman" w:hAnsi="Times New Roman" w:cs="Times New Roman"/>
          <w:color w:val="auto"/>
        </w:rPr>
        <w:t xml:space="preserve">Prior Effective Dates: </w:t>
      </w:r>
      <w:r>
        <w:rPr>
          <w:rFonts w:ascii="Times New Roman" w:hAnsi="Times New Roman" w:cs="Times New Roman"/>
          <w:color w:val="auto"/>
        </w:rPr>
        <w:tab/>
      </w:r>
      <w:r w:rsidRPr="00347F72">
        <w:rPr>
          <w:rFonts w:ascii="Times New Roman" w:hAnsi="Times New Roman" w:cs="Times New Roman"/>
          <w:color w:val="auto"/>
        </w:rPr>
        <w:t>11/04/77, 02/16/87, 11/20/89, 12/23/95, 08/09/96,</w:t>
      </w:r>
      <w:r>
        <w:rPr>
          <w:rFonts w:ascii="Times New Roman" w:hAnsi="Times New Roman" w:cs="Times New Roman"/>
          <w:color w:val="auto"/>
        </w:rPr>
        <w:t xml:space="preserve"> </w:t>
      </w:r>
      <w:r w:rsidRPr="00347F72">
        <w:rPr>
          <w:rFonts w:ascii="Times New Roman" w:hAnsi="Times New Roman" w:cs="Times New Roman"/>
          <w:color w:val="auto"/>
        </w:rPr>
        <w:t>06/25/07</w:t>
      </w:r>
    </w:p>
    <w:p w14:paraId="3E792134" w14:textId="77777777" w:rsidR="00347F72" w:rsidRDefault="00347F72" w:rsidP="00347F72">
      <w:pPr>
        <w:spacing w:after="200"/>
        <w:ind w:left="1200" w:hanging="500"/>
        <w:jc w:val="both"/>
        <w:rPr>
          <w:rFonts w:ascii="Times Roman" w:hAnsi="Times Roman" w:cs="Times Roman"/>
          <w:color w:val="auto"/>
        </w:rPr>
      </w:pPr>
    </w:p>
    <w:p w14:paraId="47FB8ED9" w14:textId="77777777" w:rsidR="00347F72" w:rsidRDefault="00347F72" w:rsidP="00347F72">
      <w:pPr>
        <w:spacing w:after="200"/>
        <w:ind w:left="1200" w:hanging="500"/>
        <w:jc w:val="both"/>
        <w:rPr>
          <w:rFonts w:ascii="Times Roman" w:hAnsi="Times Roman" w:cs="Times Roman"/>
          <w:color w:val="auto"/>
        </w:rPr>
      </w:pPr>
    </w:p>
    <w:p w14:paraId="18A3F533" w14:textId="77777777" w:rsidR="00347F72" w:rsidRPr="00347F72" w:rsidRDefault="00347F72" w:rsidP="00347F72">
      <w:pPr>
        <w:spacing w:after="200"/>
        <w:ind w:left="1200" w:hanging="500"/>
        <w:jc w:val="both"/>
        <w:rPr>
          <w:rFonts w:ascii="Times Roman" w:hAnsi="Times Roman" w:cs="Times Roman"/>
          <w:color w:val="auto"/>
        </w:rPr>
      </w:pPr>
    </w:p>
    <w:p w14:paraId="65025B40" w14:textId="77777777" w:rsidR="008934CD" w:rsidRPr="00347F72" w:rsidRDefault="008934CD" w:rsidP="00347F72">
      <w:pPr>
        <w:jc w:val="both"/>
        <w:rPr>
          <w:rFonts w:ascii="Times New Roman" w:hAnsi="Times New Roman" w:cs="Times New Roman"/>
          <w:color w:val="auto"/>
        </w:rPr>
      </w:pPr>
    </w:p>
    <w:sectPr w:rsidR="008934CD" w:rsidRPr="00347F72" w:rsidSect="00347F72">
      <w:headerReference w:type="even" r:id="rId6"/>
      <w:headerReference w:type="default" r:id="rId7"/>
      <w:footerReference w:type="even" r:id="rId8"/>
      <w:footerReference w:type="default" r:id="rId9"/>
      <w:headerReference w:type="first" r:id="rId10"/>
      <w:footerReference w:type="first" r:id="rId11"/>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EE33" w14:textId="77777777" w:rsidR="00F3757B" w:rsidRDefault="00F3757B">
      <w:r>
        <w:separator/>
      </w:r>
    </w:p>
  </w:endnote>
  <w:endnote w:type="continuationSeparator" w:id="0">
    <w:p w14:paraId="40357712" w14:textId="77777777" w:rsidR="00F3757B" w:rsidRDefault="00F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1506" w14:textId="77777777" w:rsidR="00DF4DAE" w:rsidRDefault="00DF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5739" w14:textId="77777777" w:rsidR="00DF4DAE" w:rsidRDefault="00DF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1F1A" w14:textId="77777777" w:rsidR="00DF4DAE" w:rsidRDefault="00DF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8928" w14:textId="77777777" w:rsidR="00F3757B" w:rsidRDefault="00F3757B">
      <w:r>
        <w:separator/>
      </w:r>
    </w:p>
  </w:footnote>
  <w:footnote w:type="continuationSeparator" w:id="0">
    <w:p w14:paraId="6F8626B3" w14:textId="77777777" w:rsidR="00F3757B" w:rsidRDefault="00F3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2FCB" w14:textId="77777777" w:rsidR="00DF4DAE" w:rsidRDefault="00DF4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7B2B" w14:textId="77777777" w:rsidR="008934CD" w:rsidRPr="00FA7135" w:rsidRDefault="008934CD" w:rsidP="00FA7135">
    <w:pPr>
      <w:pStyle w:val="Header"/>
      <w:rPr>
        <w:rFonts w:ascii="Times New Roman" w:hAnsi="Times New Roman" w:cs="Times New Roman"/>
      </w:rPr>
    </w:pPr>
  </w:p>
  <w:p w14:paraId="5273F810" w14:textId="77777777" w:rsidR="00FA7135" w:rsidRPr="00FA7135" w:rsidRDefault="00FA7135" w:rsidP="00FA7135">
    <w:pPr>
      <w:pStyle w:val="Header"/>
      <w:jc w:val="right"/>
      <w:rPr>
        <w:rFonts w:ascii="Times New Roman" w:hAnsi="Times New Roman" w:cs="Times New Roman"/>
      </w:rPr>
    </w:pPr>
    <w:r w:rsidRPr="00FA7135">
      <w:rPr>
        <w:rFonts w:ascii="Times New Roman" w:hAnsi="Times New Roman" w:cs="Times New Roman"/>
      </w:rPr>
      <w:t>3359-1-01</w:t>
    </w:r>
    <w:r w:rsidR="00DF4DAE">
      <w:rPr>
        <w:rFonts w:ascii="Times New Roman" w:hAnsi="Times New Roman" w:cs="Times New Roman"/>
      </w:rPr>
      <w:t xml:space="preserve">                                                     </w:t>
    </w:r>
    <w:r>
      <w:rPr>
        <w:rFonts w:ascii="Times New Roman" w:hAnsi="Times New Roman" w:cs="Times New Roman"/>
      </w:rPr>
      <w:tab/>
    </w:r>
    <w:r w:rsidR="00DF4DAE" w:rsidRPr="00DF4DAE">
      <w:rPr>
        <w:rFonts w:ascii="Times New Roman" w:hAnsi="Times New Roman" w:cs="Times New Roman"/>
      </w:rPr>
      <w:fldChar w:fldCharType="begin"/>
    </w:r>
    <w:r w:rsidR="00DF4DAE" w:rsidRPr="00DF4DAE">
      <w:rPr>
        <w:rFonts w:ascii="Times New Roman" w:hAnsi="Times New Roman" w:cs="Times New Roman"/>
      </w:rPr>
      <w:instrText xml:space="preserve"> PAGE   \* MERGEFORMAT </w:instrText>
    </w:r>
    <w:r w:rsidR="00DF4DAE" w:rsidRPr="00DF4DAE">
      <w:rPr>
        <w:rFonts w:ascii="Times New Roman" w:hAnsi="Times New Roman" w:cs="Times New Roman"/>
      </w:rPr>
      <w:fldChar w:fldCharType="separate"/>
    </w:r>
    <w:r w:rsidR="00926BC8">
      <w:rPr>
        <w:rFonts w:ascii="Times New Roman" w:hAnsi="Times New Roman" w:cs="Times New Roman"/>
        <w:noProof/>
      </w:rPr>
      <w:t>2</w:t>
    </w:r>
    <w:r w:rsidR="00DF4DAE" w:rsidRPr="00DF4DAE">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58D4" w14:textId="77777777" w:rsidR="00DF4DAE" w:rsidRDefault="00DF4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135"/>
    <w:rsid w:val="0001721B"/>
    <w:rsid w:val="00347F72"/>
    <w:rsid w:val="004C2AD1"/>
    <w:rsid w:val="008934CD"/>
    <w:rsid w:val="00926BC8"/>
    <w:rsid w:val="00A06770"/>
    <w:rsid w:val="00BD3F6F"/>
    <w:rsid w:val="00DF4DAE"/>
    <w:rsid w:val="00F3757B"/>
    <w:rsid w:val="00FA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8E64B"/>
  <w14:defaultImageDpi w14:val="0"/>
  <w15:docId w15:val="{34157190-0B57-4A29-84DB-EC6BBE0C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A7135"/>
    <w:pPr>
      <w:tabs>
        <w:tab w:val="center" w:pos="4680"/>
        <w:tab w:val="right" w:pos="9360"/>
      </w:tabs>
    </w:pPr>
  </w:style>
  <w:style w:type="character" w:customStyle="1" w:styleId="HeaderChar">
    <w:name w:val="Header Char"/>
    <w:basedOn w:val="DefaultParagraphFont"/>
    <w:link w:val="Header"/>
    <w:uiPriority w:val="99"/>
    <w:locked/>
    <w:rsid w:val="00FA7135"/>
    <w:rPr>
      <w:rFonts w:ascii="Arial" w:hAnsi="Arial" w:cs="Arial"/>
      <w:color w:val="000000"/>
      <w:sz w:val="24"/>
      <w:szCs w:val="24"/>
    </w:rPr>
  </w:style>
  <w:style w:type="paragraph" w:styleId="Footer">
    <w:name w:val="footer"/>
    <w:basedOn w:val="Normal"/>
    <w:link w:val="FooterChar"/>
    <w:uiPriority w:val="99"/>
    <w:unhideWhenUsed/>
    <w:rsid w:val="00FA7135"/>
    <w:pPr>
      <w:tabs>
        <w:tab w:val="center" w:pos="4680"/>
        <w:tab w:val="right" w:pos="9360"/>
      </w:tabs>
    </w:pPr>
  </w:style>
  <w:style w:type="character" w:customStyle="1" w:styleId="FooterChar">
    <w:name w:val="Footer Char"/>
    <w:basedOn w:val="DefaultParagraphFont"/>
    <w:link w:val="Footer"/>
    <w:uiPriority w:val="99"/>
    <w:locked/>
    <w:rsid w:val="00FA713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Messner, Sharon A</cp:lastModifiedBy>
  <cp:revision>3</cp:revision>
  <dcterms:created xsi:type="dcterms:W3CDTF">2015-02-05T14:38:00Z</dcterms:created>
  <dcterms:modified xsi:type="dcterms:W3CDTF">2020-08-20T18:29:00Z</dcterms:modified>
</cp:coreProperties>
</file>