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4F08" w14:textId="77777777" w:rsidR="00CF51C9" w:rsidRDefault="00CF51C9" w:rsidP="00CF51C9">
      <w:pPr>
        <w:spacing w:after="200"/>
        <w:ind w:left="2000" w:hanging="1600"/>
        <w:jc w:val="both"/>
        <w:rPr>
          <w:rFonts w:ascii="Times Roman" w:hAnsi="Times Roman" w:cs="Times Roman"/>
        </w:rPr>
      </w:pPr>
      <w:r>
        <w:rPr>
          <w:rFonts w:ascii="Times Roman" w:hAnsi="Times Roman" w:cs="Times Roman"/>
          <w:b/>
          <w:bCs/>
        </w:rPr>
        <w:t>3359-7-01     Office of the vice president and general counsel.</w:t>
      </w:r>
    </w:p>
    <w:p w14:paraId="13B3C990" w14:textId="77777777" w:rsidR="00CF51C9" w:rsidRDefault="00CF51C9" w:rsidP="00CF51C9">
      <w:pPr>
        <w:spacing w:after="200"/>
        <w:ind w:left="800" w:hanging="500"/>
        <w:jc w:val="both"/>
        <w:rPr>
          <w:rFonts w:ascii="Times Roman" w:hAnsi="Times Roman" w:cs="Times Roman"/>
        </w:rPr>
      </w:pPr>
      <w:r>
        <w:rPr>
          <w:rFonts w:ascii="Times Roman" w:hAnsi="Times Roman" w:cs="Times Roman"/>
        </w:rPr>
        <w:t>(A) Vice president and general counsel.</w:t>
      </w:r>
    </w:p>
    <w:p w14:paraId="7348631D" w14:textId="77777777" w:rsidR="00CF51C9" w:rsidRDefault="00CF51C9" w:rsidP="00CF51C9">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Pursuant to sections 109.02 and 3345.15 of the Revised Code, the attorney general is the chief legal officer for the university of Akron and the legal representation of the university remains within the direction and control of the attorney general pursuan</w:t>
      </w:r>
      <w:r>
        <w:rPr>
          <w:rFonts w:ascii="Times Roman" w:hAnsi="Times Roman" w:cs="Times Roman"/>
        </w:rPr>
        <w:t>t to agreement between the attorney general and the board of trustees of the university. The attorney general has ultimate responsibility for rendering legal services to the university and for the selection of counsel to provide representation for the univ</w:t>
      </w:r>
      <w:r>
        <w:rPr>
          <w:rFonts w:ascii="Times Roman" w:hAnsi="Times Roman" w:cs="Times Roman"/>
        </w:rPr>
        <w:t>ersity. The vice president and general counsel shall be appointed by the board of trustees or the board of trustees' designee(s) subject to the prior approval of the attorney general.</w:t>
      </w:r>
    </w:p>
    <w:p w14:paraId="3B0F4C84" w14:textId="77777777" w:rsidR="00CF51C9" w:rsidRDefault="00CF51C9" w:rsidP="00CF51C9">
      <w:pPr>
        <w:spacing w:after="200"/>
        <w:ind w:left="1200"/>
        <w:jc w:val="both"/>
        <w:rPr>
          <w:rFonts w:ascii="Times Roman" w:hAnsi="Times Roman" w:cs="Times Roman"/>
        </w:rPr>
      </w:pPr>
      <w:r>
        <w:rPr>
          <w:rFonts w:ascii="Times Roman" w:hAnsi="Times Roman" w:cs="Times Roman"/>
        </w:rPr>
        <w:t>The vice president and general counsel shall hold office at the discreti</w:t>
      </w:r>
      <w:r>
        <w:rPr>
          <w:rFonts w:ascii="Times Roman" w:hAnsi="Times Roman" w:cs="Times Roman"/>
        </w:rPr>
        <w:t>on of both the attorney general and the university board of trustees. Either the attorney general or the board of trustees may request the person in this position to cease serving in this position, and the person shall thereupon cease to serve. The associa</w:t>
      </w:r>
      <w:r>
        <w:rPr>
          <w:rFonts w:ascii="Times Roman" w:hAnsi="Times Roman" w:cs="Times Roman"/>
        </w:rPr>
        <w:t xml:space="preserve">te vice president and deputy general counsel, and other associates or assistants thereto shall be appointed by the board with the prior written approval of the attorney general upon recommendation of the vice president and general </w:t>
      </w:r>
      <w:proofErr w:type="gramStart"/>
      <w:r>
        <w:rPr>
          <w:rFonts w:ascii="Times Roman" w:hAnsi="Times Roman" w:cs="Times Roman"/>
        </w:rPr>
        <w:t>counsel, and</w:t>
      </w:r>
      <w:proofErr w:type="gramEnd"/>
      <w:r>
        <w:rPr>
          <w:rFonts w:ascii="Times Roman" w:hAnsi="Times Roman" w:cs="Times Roman"/>
        </w:rPr>
        <w:t xml:space="preserve"> shall hold o</w:t>
      </w:r>
      <w:r>
        <w:rPr>
          <w:rFonts w:ascii="Times Roman" w:hAnsi="Times Roman" w:cs="Times Roman"/>
        </w:rPr>
        <w:t>ffice at the discretion of both the attorney general and the board of trustees. Either the attorney general or the board of trustees may request the persons in these positions to cease serving in such positions, and the persons shall thereupon cease to ser</w:t>
      </w:r>
      <w:r>
        <w:rPr>
          <w:rFonts w:ascii="Times Roman" w:hAnsi="Times Roman" w:cs="Times Roman"/>
        </w:rPr>
        <w:t>ve.</w:t>
      </w:r>
    </w:p>
    <w:p w14:paraId="54F73CE4" w14:textId="77777777" w:rsidR="00CF51C9" w:rsidRDefault="00CF51C9" w:rsidP="00CF51C9">
      <w:pPr>
        <w:spacing w:after="200"/>
        <w:ind w:left="1200"/>
        <w:jc w:val="both"/>
        <w:rPr>
          <w:rFonts w:ascii="Times Roman" w:hAnsi="Times Roman" w:cs="Times Roman"/>
        </w:rPr>
      </w:pPr>
      <w:r>
        <w:rPr>
          <w:rFonts w:ascii="Times Roman" w:hAnsi="Times Roman" w:cs="Times Roman"/>
        </w:rPr>
        <w:t>The vice president and general counsel shall report directly to the president and shall work in close cooperation and coordination with the president, president's cabinet, and other university officers and administrators. The vice president and general</w:t>
      </w:r>
      <w:r>
        <w:rPr>
          <w:rFonts w:ascii="Times Roman" w:hAnsi="Times Roman" w:cs="Times Roman"/>
        </w:rPr>
        <w:t xml:space="preserve"> counsel and associate vice president and general counsel, and other associates and assistant general counsels shall be appointed as assistant attorneys general. It is specifically understood that the nature of legal services </w:t>
      </w:r>
      <w:proofErr w:type="gramStart"/>
      <w:r>
        <w:rPr>
          <w:rFonts w:ascii="Times Roman" w:hAnsi="Times Roman" w:cs="Times Roman"/>
        </w:rPr>
        <w:t>are</w:t>
      </w:r>
      <w:proofErr w:type="gramEnd"/>
      <w:r>
        <w:rPr>
          <w:rFonts w:ascii="Times Roman" w:hAnsi="Times Roman" w:cs="Times Roman"/>
        </w:rPr>
        <w:t xml:space="preserve"> of such a personal and fid</w:t>
      </w:r>
      <w:r>
        <w:rPr>
          <w:rFonts w:ascii="Times Roman" w:hAnsi="Times Roman" w:cs="Times Roman"/>
        </w:rPr>
        <w:t>uciary nature that the attorney general is the sole judge of the adequacy of the legal services rendered pursuant to all appointments of attorneys as assistant attorneys general. All rights and conditions of employment pertaining to unclassified profession</w:t>
      </w:r>
      <w:r>
        <w:rPr>
          <w:rFonts w:ascii="Times Roman" w:hAnsi="Times Roman" w:cs="Times Roman"/>
        </w:rPr>
        <w:t>al staff university employees shall apply to attorneys appointed assistant attorneys general except as provided otherwise in this rule.</w:t>
      </w:r>
    </w:p>
    <w:p w14:paraId="2BE7E7F9" w14:textId="068C0053" w:rsidR="00CF51C9" w:rsidRDefault="00CF51C9" w:rsidP="00CF51C9">
      <w:pPr>
        <w:spacing w:after="200"/>
        <w:ind w:left="1200"/>
        <w:jc w:val="both"/>
        <w:rPr>
          <w:rFonts w:ascii="Times Roman" w:hAnsi="Times Roman" w:cs="Times Roman"/>
        </w:rPr>
      </w:pPr>
      <w:r>
        <w:rPr>
          <w:rFonts w:ascii="Times Roman" w:hAnsi="Times Roman" w:cs="Times Roman"/>
        </w:rPr>
        <w:t xml:space="preserve">Notwithstanding the direct reporting relation between the vice president and general counsel to the president, it shall </w:t>
      </w:r>
      <w:r>
        <w:rPr>
          <w:rFonts w:ascii="Times Roman" w:hAnsi="Times Roman" w:cs="Times Roman"/>
        </w:rPr>
        <w:t>be the duty and responsibility of the vice president and general counsel to coordinate with and keep the senior vice president and provost informed in advance on all matters, initiatives, or decisions within their area of responsibility that involve academ</w:t>
      </w:r>
      <w:r>
        <w:rPr>
          <w:rFonts w:ascii="Times Roman" w:hAnsi="Times Roman" w:cs="Times Roman"/>
        </w:rPr>
        <w:t>ic matters, or that have a reasonable expectation of involving or affecting the academic programs, activities, or directions of the university.</w:t>
      </w:r>
    </w:p>
    <w:p w14:paraId="7ABAF992" w14:textId="43F51BC3" w:rsidR="00CF51C9" w:rsidRDefault="00CF51C9" w:rsidP="00CF51C9">
      <w:pPr>
        <w:spacing w:after="200"/>
        <w:ind w:left="1200"/>
        <w:jc w:val="both"/>
        <w:rPr>
          <w:rFonts w:ascii="Times Roman" w:hAnsi="Times Roman" w:cs="Times Roman"/>
        </w:rPr>
      </w:pPr>
      <w:r>
        <w:rPr>
          <w:rFonts w:ascii="Times Roman" w:hAnsi="Times Roman" w:cs="Times Roman"/>
        </w:rPr>
        <w:br w:type="page"/>
      </w:r>
      <w:r>
        <w:rPr>
          <w:rFonts w:ascii="Times Roman" w:hAnsi="Times Roman" w:cs="Times Roman"/>
        </w:rPr>
        <w:lastRenderedPageBreak/>
        <w:t>(2) The vice president and general counsel shall serve as the chief legal advisor to the president, board of tru</w:t>
      </w:r>
      <w:r>
        <w:rPr>
          <w:rFonts w:ascii="Times Roman" w:hAnsi="Times Roman" w:cs="Times Roman"/>
        </w:rPr>
        <w:t>stees, and university officers and administrators; and, shall be responsible to the president and the board for the direction and supervision of all legal matters of the university, including the provision of legal counsel, advice, and services in all matt</w:t>
      </w:r>
      <w:r>
        <w:rPr>
          <w:rFonts w:ascii="Times Roman" w:hAnsi="Times Roman" w:cs="Times Roman"/>
        </w:rPr>
        <w:t xml:space="preserve">ers pertaining to the practice of law on behalf of the university of Akron. The vice president and general counsel shall be assisted by the associate vice presidents and deputy general counsel and such associates and assistants as approved by the board of </w:t>
      </w:r>
      <w:r>
        <w:rPr>
          <w:rFonts w:ascii="Times Roman" w:hAnsi="Times Roman" w:cs="Times Roman"/>
        </w:rPr>
        <w:t>trustees and the attorney general. All attorneys practicing law on behalf of the university shall report to the vice president and general counsel. No attorney employed by the university of Akron shall be authorized to practice law on behalf of the univers</w:t>
      </w:r>
      <w:r>
        <w:rPr>
          <w:rFonts w:ascii="Times Roman" w:hAnsi="Times Roman" w:cs="Times Roman"/>
        </w:rPr>
        <w:t>ity of Akron except those appointed assistant attorneys general and reporting to the general counsel.</w:t>
      </w:r>
    </w:p>
    <w:p w14:paraId="72054621" w14:textId="77777777" w:rsidR="00CF51C9" w:rsidRDefault="00CF51C9" w:rsidP="00CF51C9">
      <w:pPr>
        <w:spacing w:after="200"/>
        <w:ind w:left="1200" w:hanging="500"/>
        <w:jc w:val="both"/>
        <w:rPr>
          <w:rFonts w:ascii="Times Roman" w:hAnsi="Times Roman" w:cs="Times Roman"/>
        </w:rPr>
      </w:pPr>
      <w:r>
        <w:rPr>
          <w:rFonts w:ascii="Times Roman" w:hAnsi="Times Roman" w:cs="Times Roman"/>
        </w:rPr>
        <w:t>(3) Specific duties of the vice president and general counsel shall include responsibility for management of the office of general counsel and supervision</w:t>
      </w:r>
      <w:r>
        <w:rPr>
          <w:rFonts w:ascii="Times Roman" w:hAnsi="Times Roman" w:cs="Times Roman"/>
        </w:rPr>
        <w:t xml:space="preserve"> of the legal staff, and directing and monitoring within the university, all legal matters on behalf of the university of Akron, including for example:</w:t>
      </w:r>
    </w:p>
    <w:p w14:paraId="4F605600"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(a) Litigation matters, such as representing or overseeing the representation of the institution, and wh</w:t>
      </w:r>
      <w:r>
        <w:rPr>
          <w:rFonts w:ascii="Times Roman" w:hAnsi="Times Roman" w:cs="Times Roman"/>
        </w:rPr>
        <w:t xml:space="preserve">en appropriate, its officers, </w:t>
      </w:r>
      <w:proofErr w:type="gramStart"/>
      <w:r>
        <w:rPr>
          <w:rFonts w:ascii="Times Roman" w:hAnsi="Times Roman" w:cs="Times Roman"/>
        </w:rPr>
        <w:t>administration</w:t>
      </w:r>
      <w:proofErr w:type="gramEnd"/>
      <w:r>
        <w:rPr>
          <w:rFonts w:ascii="Times Roman" w:hAnsi="Times Roman" w:cs="Times Roman"/>
        </w:rPr>
        <w:t xml:space="preserve"> and employees in judicial and administrative proceedings, and in negotiations with other state or federal entities;</w:t>
      </w:r>
    </w:p>
    <w:p w14:paraId="3DD01B23"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Review, advise, and assist with legal documents, contracts, policies, procedures, practices, actions, or any matter having legal significance to the management and operation of the university of Akron, and including but not limited to providing legal couns</w:t>
      </w:r>
      <w:r>
        <w:rPr>
          <w:rFonts w:ascii="Times Roman" w:hAnsi="Times Roman" w:cs="Times Roman"/>
        </w:rPr>
        <w:t xml:space="preserve">el and guidance to institutional officers and upper management on all legal matters relevant to a large public institution, such as employment law, and </w:t>
      </w:r>
      <w:proofErr w:type="spellStart"/>
      <w:r>
        <w:rPr>
          <w:rFonts w:ascii="Times Roman" w:hAnsi="Times Roman" w:cs="Times Roman"/>
        </w:rPr>
        <w:t>polices</w:t>
      </w:r>
      <w:proofErr w:type="spellEnd"/>
      <w:r>
        <w:rPr>
          <w:rFonts w:ascii="Times Roman" w:hAnsi="Times Roman" w:cs="Times Roman"/>
        </w:rPr>
        <w:t>, procedures, rules and regulations pertaining to students;</w:t>
      </w:r>
    </w:p>
    <w:p w14:paraId="73ADDF16"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(c) Legal review of judicial decision</w:t>
      </w:r>
      <w:r>
        <w:rPr>
          <w:rFonts w:ascii="Times Roman" w:hAnsi="Times Roman" w:cs="Times Roman"/>
        </w:rPr>
        <w:t>s, legislative or governmental regulatory developments, and recommended compliance procedures or strategies;</w:t>
      </w:r>
    </w:p>
    <w:p w14:paraId="705432DE"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(d) Review, advise, and assist with property acquisitions, leases, labor relations, and personnel matters, insurance matters, intellectual property</w:t>
      </w:r>
      <w:r>
        <w:rPr>
          <w:rFonts w:ascii="Times Roman" w:hAnsi="Times Roman" w:cs="Times Roman"/>
        </w:rPr>
        <w:t xml:space="preserve"> issues, including patent, trademark, and copyright matters;</w:t>
      </w:r>
    </w:p>
    <w:p w14:paraId="693073CB"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(e) Advise and assist with compliance reviews by governmental agencies, higher education regulatory agencies and internal compliance and management audits;</w:t>
      </w:r>
    </w:p>
    <w:p w14:paraId="02D72A69"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(f) Assist the president and other admi</w:t>
      </w:r>
      <w:r>
        <w:rPr>
          <w:rFonts w:ascii="Times Roman" w:hAnsi="Times Roman" w:cs="Times Roman"/>
        </w:rPr>
        <w:t>nistrative officers to identify and implement programs and strategies that will provide comprehensive and preventative legal guidance to the university of Akron, including anticipation of legal issues and development of legal strategies and solutions in si</w:t>
      </w:r>
      <w:r>
        <w:rPr>
          <w:rFonts w:ascii="Times Roman" w:hAnsi="Times Roman" w:cs="Times Roman"/>
        </w:rPr>
        <w:t xml:space="preserve">tuations involving political, public relations, or financial risk or significance to the institution, its governing </w:t>
      </w:r>
      <w:r>
        <w:rPr>
          <w:rFonts w:ascii="Times Roman" w:hAnsi="Times Roman" w:cs="Times Roman"/>
        </w:rPr>
        <w:lastRenderedPageBreak/>
        <w:t>authority or management;</w:t>
      </w:r>
    </w:p>
    <w:p w14:paraId="1382B4B2"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(g) Obtain authorization from the attorney general when required by law for the settlement of claims or lawsuits; a</w:t>
      </w:r>
      <w:r>
        <w:rPr>
          <w:rFonts w:ascii="Times Roman" w:hAnsi="Times Roman" w:cs="Times Roman"/>
        </w:rPr>
        <w:t>nd obtain authorization from the attorney general prior to the commencement of any legal action;</w:t>
      </w:r>
    </w:p>
    <w:p w14:paraId="185ACD23"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 xml:space="preserve">(h) Maintains professional growth and development through professional affiliations, </w:t>
      </w:r>
      <w:proofErr w:type="gramStart"/>
      <w:r>
        <w:rPr>
          <w:rFonts w:ascii="Times Roman" w:hAnsi="Times Roman" w:cs="Times Roman"/>
        </w:rPr>
        <w:t>seminars</w:t>
      </w:r>
      <w:proofErr w:type="gramEnd"/>
      <w:r>
        <w:rPr>
          <w:rFonts w:ascii="Times Roman" w:hAnsi="Times Roman" w:cs="Times Roman"/>
        </w:rPr>
        <w:t xml:space="preserve"> and workshops to keep abreast of current developments in college </w:t>
      </w:r>
      <w:r>
        <w:rPr>
          <w:rFonts w:ascii="Times Roman" w:hAnsi="Times Roman" w:cs="Times Roman"/>
        </w:rPr>
        <w:t>and university law and related areas;</w:t>
      </w:r>
    </w:p>
    <w:p w14:paraId="6E7C723B"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Provides training and education to the campus community on various legal issues through meetings, memorandums, and the general provision of legal advice and counsel.</w:t>
      </w:r>
    </w:p>
    <w:p w14:paraId="37373C51" w14:textId="77777777" w:rsidR="00CF51C9" w:rsidRDefault="00CF51C9" w:rsidP="00CF51C9">
      <w:pPr>
        <w:spacing w:after="200"/>
        <w:ind w:left="1200" w:hanging="500"/>
        <w:jc w:val="both"/>
        <w:rPr>
          <w:rFonts w:ascii="Times Roman" w:hAnsi="Times Roman" w:cs="Times Roman"/>
        </w:rPr>
      </w:pPr>
      <w:r>
        <w:rPr>
          <w:rFonts w:ascii="Times Roman" w:hAnsi="Times Roman" w:cs="Times Roman"/>
        </w:rPr>
        <w:t>(4) The vice president and general counsel shall</w:t>
      </w:r>
      <w:r>
        <w:rPr>
          <w:rFonts w:ascii="Times Roman" w:hAnsi="Times Roman" w:cs="Times Roman"/>
        </w:rPr>
        <w:t xml:space="preserve"> be responsible for the safekeeping of all deeds, leases, mortgages, contracts, and like papers or instruments of value except for those instruments required to be kept by another institutional officer. The vice president and general counsel shall, on beha</w:t>
      </w:r>
      <w:r>
        <w:rPr>
          <w:rFonts w:ascii="Times Roman" w:hAnsi="Times Roman" w:cs="Times Roman"/>
        </w:rPr>
        <w:t>lf of the university, be authorized to execute all contracts and legal documents, including without limitation, settlement documents approved by the attorney general of Ohio, routine settlements and releases pertaining to litigation or threatened litigatio</w:t>
      </w:r>
      <w:r>
        <w:rPr>
          <w:rFonts w:ascii="Times Roman" w:hAnsi="Times Roman" w:cs="Times Roman"/>
        </w:rPr>
        <w:t>n, including worker's compensation and unemployment compensation matters, collection matters, labor contracts, intellectual property documents, bond documents and supporting opinions, etc.</w:t>
      </w:r>
    </w:p>
    <w:p w14:paraId="5D11C511" w14:textId="77777777" w:rsidR="00CF51C9" w:rsidRDefault="00CF51C9" w:rsidP="00CF51C9">
      <w:pPr>
        <w:spacing w:after="200"/>
        <w:ind w:left="1200" w:hanging="500"/>
        <w:jc w:val="both"/>
        <w:rPr>
          <w:rFonts w:ascii="Times Roman" w:hAnsi="Times Roman" w:cs="Times Roman"/>
        </w:rPr>
      </w:pPr>
      <w:r>
        <w:rPr>
          <w:rFonts w:ascii="Times Roman" w:hAnsi="Times Roman" w:cs="Times Roman"/>
        </w:rPr>
        <w:t>(5) The vice president and general counsel, associate vice presiden</w:t>
      </w:r>
      <w:r>
        <w:rPr>
          <w:rFonts w:ascii="Times Roman" w:hAnsi="Times Roman" w:cs="Times Roman"/>
        </w:rPr>
        <w:t>t and deputy general counsel, and associates or assistants thereto shall maintain the professional qualifications for appointment as assistant attorneys general of the state of Ohio, including compliance with the Ohio supreme court rules for the government</w:t>
      </w:r>
      <w:r>
        <w:rPr>
          <w:rFonts w:ascii="Times Roman" w:hAnsi="Times Roman" w:cs="Times Roman"/>
        </w:rPr>
        <w:t xml:space="preserve"> of the bar and the Ohio code of professional responsibility; and shall provide general legal counsel and advice in accord with the professional standards established by the Ohio attorney general, and American bar association to the extent such are not in </w:t>
      </w:r>
      <w:r>
        <w:rPr>
          <w:rFonts w:ascii="Times Roman" w:hAnsi="Times Roman" w:cs="Times Roman"/>
        </w:rPr>
        <w:t xml:space="preserve">conflict with the state of Ohio supreme court code of professional responsibility or rules for the government of the bar. Any attorneys employed by the university to practice law on behalf of the university must have their appointments approved in advance </w:t>
      </w:r>
      <w:r>
        <w:rPr>
          <w:rFonts w:ascii="Times Roman" w:hAnsi="Times Roman" w:cs="Times Roman"/>
        </w:rPr>
        <w:t>by the attorney general, and the attorney general shall appoint such attorneys as assistants attorneys general, with appropriate limitations or conditions of appointment as may be deemed necessary by either the attorney general or the vice president and ge</w:t>
      </w:r>
      <w:r>
        <w:rPr>
          <w:rFonts w:ascii="Times Roman" w:hAnsi="Times Roman" w:cs="Times Roman"/>
        </w:rPr>
        <w:t>neral counsel.</w:t>
      </w:r>
    </w:p>
    <w:p w14:paraId="0DC20E9F" w14:textId="77777777" w:rsidR="00CF51C9" w:rsidRDefault="00CF51C9" w:rsidP="00CF51C9">
      <w:pPr>
        <w:spacing w:after="200"/>
        <w:ind w:left="1200" w:hanging="500"/>
        <w:jc w:val="both"/>
        <w:rPr>
          <w:rFonts w:ascii="Times Roman" w:hAnsi="Times Roman" w:cs="Times Roman"/>
        </w:rPr>
      </w:pPr>
      <w:r>
        <w:rPr>
          <w:rFonts w:ascii="Times Roman" w:hAnsi="Times Roman" w:cs="Times Roman"/>
        </w:rPr>
        <w:t xml:space="preserve">(6) The vice president and general counsel shall coordinate the provision of legal counsel, advice, and services for the university of Akron with the Ohio attorney general, special counsel appointed by the Ohio attorney general, and provide </w:t>
      </w:r>
      <w:r>
        <w:rPr>
          <w:rFonts w:ascii="Times Roman" w:hAnsi="Times Roman" w:cs="Times Roman"/>
        </w:rPr>
        <w:t>appropriate liaison with the bench, bar, and law enforcement authorities. The vice president and general counsel shall work closely with the chief of the education section within the office of the Ohio attorney general and shall keep the chief of the secti</w:t>
      </w:r>
      <w:r>
        <w:rPr>
          <w:rFonts w:ascii="Times Roman" w:hAnsi="Times Roman" w:cs="Times Roman"/>
        </w:rPr>
        <w:t xml:space="preserve">on informed </w:t>
      </w:r>
      <w:r>
        <w:rPr>
          <w:rFonts w:ascii="Times Roman" w:hAnsi="Times Roman" w:cs="Times Roman"/>
        </w:rPr>
        <w:lastRenderedPageBreak/>
        <w:t>of all significant pending legal matters involving the university. The vice president and general counsel shall serve as liaison with the office of the Ohio inspector general. The vice president and general counsel shall serve as the liaison pe</w:t>
      </w:r>
      <w:r>
        <w:rPr>
          <w:rFonts w:ascii="Times Roman" w:hAnsi="Times Roman" w:cs="Times Roman"/>
        </w:rPr>
        <w:t>rson regarding legal matters with affiliated organizations, such as the university of Akron foundation.</w:t>
      </w:r>
    </w:p>
    <w:p w14:paraId="68B79D63" w14:textId="77777777" w:rsidR="00CF51C9" w:rsidRDefault="00CF51C9" w:rsidP="00CF51C9">
      <w:pPr>
        <w:spacing w:after="200"/>
        <w:ind w:left="1200" w:hanging="500"/>
        <w:jc w:val="both"/>
        <w:rPr>
          <w:rFonts w:ascii="Times Roman" w:hAnsi="Times Roman" w:cs="Times Roman"/>
        </w:rPr>
      </w:pPr>
      <w:r>
        <w:rPr>
          <w:rFonts w:ascii="Times Roman" w:hAnsi="Times Roman" w:cs="Times Roman"/>
        </w:rPr>
        <w:t>(7) As legal counsel to the board of trustees, the vice president and general counsel shall report to the chairman of the board and shall provide report</w:t>
      </w:r>
      <w:r>
        <w:rPr>
          <w:rFonts w:ascii="Times Roman" w:hAnsi="Times Roman" w:cs="Times Roman"/>
        </w:rPr>
        <w:t>s to the board of trustees as required by the board, and shall:</w:t>
      </w:r>
    </w:p>
    <w:p w14:paraId="671DBE92"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(a) Attend and provide legal counsel at meetings of the board and its committees;</w:t>
      </w:r>
    </w:p>
    <w:p w14:paraId="7B24DE8C"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(b) Assist in preparation of agendas for board meetings, review documents presented to the board which may hav</w:t>
      </w:r>
      <w:r>
        <w:rPr>
          <w:rFonts w:ascii="Times Roman" w:hAnsi="Times Roman" w:cs="Times Roman"/>
        </w:rPr>
        <w:t>e legal implications, and review all minutes of board meetings prior to their submission for adoption;</w:t>
      </w:r>
    </w:p>
    <w:p w14:paraId="507A9632"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(c) Provide litigation and transactional legal risk analysis to the board and its committees;</w:t>
      </w:r>
    </w:p>
    <w:p w14:paraId="09E0E764"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(d) Conduct inquiries and provide such other services as di</w:t>
      </w:r>
      <w:r>
        <w:rPr>
          <w:rFonts w:ascii="Times Roman" w:hAnsi="Times Roman" w:cs="Times Roman"/>
        </w:rPr>
        <w:t>rected by the board, committees of the board, chairman or officers of the board;</w:t>
      </w:r>
    </w:p>
    <w:p w14:paraId="14199809"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(e) Work closely with the president to ensure good board and campus relations and flow of information;</w:t>
      </w:r>
    </w:p>
    <w:p w14:paraId="34EA474B"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(f) Maintain total confidentiality in regard to all board business and m</w:t>
      </w:r>
      <w:r>
        <w:rPr>
          <w:rFonts w:ascii="Times Roman" w:hAnsi="Times Roman" w:cs="Times Roman"/>
        </w:rPr>
        <w:t>aterials, as required by the code of professional responsibility;</w:t>
      </w:r>
    </w:p>
    <w:p w14:paraId="1ABDE0AA" w14:textId="77777777" w:rsidR="00CF51C9" w:rsidRDefault="00CF51C9" w:rsidP="00CF51C9">
      <w:pPr>
        <w:spacing w:after="200"/>
        <w:ind w:left="1600" w:hanging="500"/>
        <w:jc w:val="both"/>
        <w:rPr>
          <w:rFonts w:ascii="Times Roman" w:hAnsi="Times Roman" w:cs="Times Roman"/>
        </w:rPr>
      </w:pPr>
      <w:r>
        <w:rPr>
          <w:rFonts w:ascii="Times Roman" w:hAnsi="Times Roman" w:cs="Times Roman"/>
        </w:rPr>
        <w:t>(g) When appointed as secretary or assistant secretary of the board of trustees, administer those functions and duties prescribed for the secretary or assistant secretary of the board of tru</w:t>
      </w:r>
      <w:r>
        <w:rPr>
          <w:rFonts w:ascii="Times Roman" w:hAnsi="Times Roman" w:cs="Times Roman"/>
        </w:rPr>
        <w:t>stees as outlined in the bylaws of the board.</w:t>
      </w:r>
    </w:p>
    <w:p w14:paraId="01609A20" w14:textId="77777777" w:rsidR="00CF51C9" w:rsidRDefault="00CF51C9" w:rsidP="00CF51C9">
      <w:pPr>
        <w:spacing w:after="200"/>
        <w:ind w:left="800" w:hanging="500"/>
        <w:jc w:val="both"/>
        <w:rPr>
          <w:rFonts w:ascii="Times Roman" w:hAnsi="Times Roman" w:cs="Times Roman"/>
        </w:rPr>
      </w:pPr>
      <w:r>
        <w:rPr>
          <w:rFonts w:ascii="Times Roman" w:hAnsi="Times Roman" w:cs="Times Roman"/>
        </w:rPr>
        <w:t>(B) Associate vice president and deputy general counsel.</w:t>
      </w:r>
    </w:p>
    <w:p w14:paraId="72057239" w14:textId="77777777" w:rsidR="00CF51C9" w:rsidRDefault="00CF51C9" w:rsidP="00CF51C9">
      <w:pPr>
        <w:spacing w:after="200"/>
        <w:ind w:left="800"/>
        <w:jc w:val="both"/>
        <w:rPr>
          <w:rFonts w:ascii="Times Roman" w:hAnsi="Times Roman" w:cs="Times Roman"/>
        </w:rPr>
      </w:pPr>
      <w:r>
        <w:rPr>
          <w:rFonts w:ascii="Times Roman" w:hAnsi="Times Roman" w:cs="Times Roman"/>
        </w:rPr>
        <w:t>With prior approval and at the direction of or during any absence by the vice president and general counsel, the associate vice president and deputy gene</w:t>
      </w:r>
      <w:r>
        <w:rPr>
          <w:rFonts w:ascii="Times Roman" w:hAnsi="Times Roman" w:cs="Times Roman"/>
        </w:rPr>
        <w:t>ral counsel shall fulfill the duties of the vice president and general counsel.</w:t>
      </w:r>
    </w:p>
    <w:p w14:paraId="55FBE22D" w14:textId="77777777" w:rsidR="00CF51C9" w:rsidRDefault="00CF51C9" w:rsidP="00CF51C9">
      <w:pPr>
        <w:spacing w:after="200"/>
        <w:ind w:left="800" w:hanging="500"/>
        <w:jc w:val="both"/>
        <w:rPr>
          <w:rFonts w:ascii="Times Roman" w:hAnsi="Times Roman" w:cs="Times Roman"/>
        </w:rPr>
      </w:pPr>
      <w:r>
        <w:rPr>
          <w:rFonts w:ascii="Times Roman" w:hAnsi="Times Roman" w:cs="Times Roman"/>
        </w:rPr>
        <w:t>(C) Assistant and associate general counsel.</w:t>
      </w:r>
    </w:p>
    <w:p w14:paraId="3B20CC43" w14:textId="3D32D074" w:rsidR="00CF51C9" w:rsidRDefault="00CF51C9" w:rsidP="00CF51C9">
      <w:pPr>
        <w:spacing w:after="200"/>
        <w:ind w:left="800"/>
        <w:jc w:val="both"/>
        <w:rPr>
          <w:rFonts w:ascii="Times Roman" w:hAnsi="Times Roman" w:cs="Times Roman"/>
        </w:rPr>
      </w:pPr>
      <w:r>
        <w:rPr>
          <w:rFonts w:ascii="Times Roman" w:hAnsi="Times Roman" w:cs="Times Roman"/>
        </w:rPr>
        <w:t>The vice president and general counsel and the associate vice president and deputy general counsel shall be assisted by such assist</w:t>
      </w:r>
      <w:r>
        <w:rPr>
          <w:rFonts w:ascii="Times Roman" w:hAnsi="Times Roman" w:cs="Times Roman"/>
        </w:rPr>
        <w:t xml:space="preserve">ant or associate general counsel as shall be appointed by the board, and each shall hold office at the discretion of the </w:t>
      </w:r>
      <w:proofErr w:type="gramStart"/>
      <w:r>
        <w:rPr>
          <w:rFonts w:ascii="Times Roman" w:hAnsi="Times Roman" w:cs="Times Roman"/>
        </w:rPr>
        <w:t>board, and</w:t>
      </w:r>
      <w:proofErr w:type="gramEnd"/>
      <w:r>
        <w:rPr>
          <w:rFonts w:ascii="Times Roman" w:hAnsi="Times Roman" w:cs="Times Roman"/>
        </w:rPr>
        <w:t xml:space="preserve"> shall be under the supervision and direction of the vice president and general counsel.</w:t>
      </w:r>
    </w:p>
    <w:p w14:paraId="7449001A" w14:textId="6173D665" w:rsidR="00CF51C9" w:rsidRDefault="00CF51C9" w:rsidP="00CF51C9">
      <w:pPr>
        <w:spacing w:after="200"/>
        <w:ind w:left="800"/>
        <w:jc w:val="both"/>
        <w:rPr>
          <w:rFonts w:ascii="Times Roman" w:hAnsi="Times Roman" w:cs="Times Roman"/>
        </w:rPr>
      </w:pPr>
      <w:r>
        <w:rPr>
          <w:rFonts w:ascii="Times Roman" w:hAnsi="Times Roman" w:cs="Times Roman"/>
        </w:rPr>
        <w:br w:type="page"/>
      </w:r>
      <w:r>
        <w:rPr>
          <w:rFonts w:ascii="Times Roman" w:hAnsi="Times Roman" w:cs="Times Roman"/>
        </w:rPr>
        <w:lastRenderedPageBreak/>
        <w:t>(D) Amendments.</w:t>
      </w:r>
    </w:p>
    <w:p w14:paraId="2F95D683" w14:textId="77777777" w:rsidR="00CF51C9" w:rsidRDefault="00CF51C9" w:rsidP="00CF51C9">
      <w:pPr>
        <w:spacing w:after="200"/>
        <w:ind w:left="800"/>
        <w:jc w:val="both"/>
        <w:rPr>
          <w:rFonts w:ascii="Times Roman" w:hAnsi="Times Roman" w:cs="Times Roman"/>
        </w:rPr>
      </w:pPr>
      <w:r>
        <w:rPr>
          <w:rFonts w:ascii="Times Roman" w:hAnsi="Times Roman" w:cs="Times Roman"/>
        </w:rPr>
        <w:t xml:space="preserve">This rule shall not be altered, amended, </w:t>
      </w:r>
      <w:proofErr w:type="gramStart"/>
      <w:r>
        <w:rPr>
          <w:rFonts w:ascii="Times Roman" w:hAnsi="Times Roman" w:cs="Times Roman"/>
        </w:rPr>
        <w:t>repealed</w:t>
      </w:r>
      <w:proofErr w:type="gramEnd"/>
      <w:r>
        <w:rPr>
          <w:rFonts w:ascii="Times Roman" w:hAnsi="Times Roman" w:cs="Times Roman"/>
        </w:rPr>
        <w:t xml:space="preserve"> or otherwise modified without the concurrence of the then current Ohio attorney general.</w:t>
      </w:r>
    </w:p>
    <w:p w14:paraId="0033E885"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eop"/>
        </w:rPr>
        <w:t>10/14/2023</w:t>
      </w:r>
    </w:p>
    <w:p w14:paraId="626BE884"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60C4049E"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Certification: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_______________________________</w:t>
      </w:r>
      <w:r>
        <w:rPr>
          <w:rStyle w:val="eop"/>
        </w:rPr>
        <w:t> </w:t>
      </w:r>
    </w:p>
    <w:p w14:paraId="5AF20281" w14:textId="77777777" w:rsidR="00CF51C9" w:rsidRDefault="00CF51C9" w:rsidP="00CF51C9">
      <w:pPr>
        <w:pStyle w:val="paragraph"/>
        <w:spacing w:before="0" w:beforeAutospacing="0" w:after="0" w:afterAutospacing="0"/>
        <w:ind w:left="3600" w:firstLine="720"/>
        <w:textAlignment w:val="baseline"/>
        <w:rPr>
          <w:rStyle w:val="normaltextrun"/>
        </w:rPr>
      </w:pPr>
      <w:r>
        <w:rPr>
          <w:rStyle w:val="normaltextrun"/>
        </w:rPr>
        <w:t>M. Celeste Cook</w:t>
      </w:r>
    </w:p>
    <w:p w14:paraId="1156F84A" w14:textId="77777777" w:rsidR="00CF51C9" w:rsidRDefault="00CF51C9" w:rsidP="00CF51C9">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507FF829" w14:textId="77777777" w:rsidR="00CF51C9" w:rsidRDefault="00CF51C9" w:rsidP="00CF51C9">
      <w:pPr>
        <w:pStyle w:val="paragraph"/>
        <w:spacing w:before="0" w:beforeAutospacing="0" w:after="0" w:afterAutospacing="0"/>
        <w:ind w:left="3960" w:firstLine="360"/>
        <w:textAlignment w:val="baseline"/>
        <w:rPr>
          <w:rFonts w:ascii="Segoe UI" w:hAnsi="Segoe UI" w:cs="Segoe UI"/>
          <w:color w:val="000000"/>
          <w:sz w:val="18"/>
          <w:szCs w:val="18"/>
        </w:rPr>
      </w:pPr>
      <w:r>
        <w:rPr>
          <w:rStyle w:val="normaltextrun"/>
        </w:rPr>
        <w:t>Board of Trustees</w:t>
      </w:r>
      <w:r>
        <w:rPr>
          <w:rStyle w:val="eop"/>
        </w:rPr>
        <w:t> </w:t>
      </w:r>
    </w:p>
    <w:p w14:paraId="58602F75" w14:textId="77777777" w:rsidR="00CF51C9" w:rsidRDefault="00CF51C9" w:rsidP="00CF51C9">
      <w:pPr>
        <w:pStyle w:val="paragraph"/>
        <w:spacing w:before="0" w:beforeAutospacing="0" w:after="0" w:afterAutospacing="0"/>
        <w:ind w:left="3960" w:firstLine="360"/>
        <w:textAlignment w:val="baseline"/>
        <w:rPr>
          <w:rFonts w:ascii="Segoe UI" w:hAnsi="Segoe UI" w:cs="Segoe UI"/>
          <w:color w:val="000000"/>
          <w:sz w:val="18"/>
          <w:szCs w:val="18"/>
        </w:rPr>
      </w:pPr>
      <w:r>
        <w:rPr>
          <w:rStyle w:val="eop"/>
        </w:rPr>
        <w:t> </w:t>
      </w:r>
    </w:p>
    <w:p w14:paraId="7D09914A"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7317B266"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6F23F042"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50C501E5"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30E69A04" w14:textId="77777777" w:rsidR="00CF51C9" w:rsidRDefault="00CF51C9" w:rsidP="00CF51C9">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490E7DCA" w14:textId="77777777" w:rsidR="00CF51C9" w:rsidRDefault="00CF51C9" w:rsidP="00CF51C9">
      <w:pPr>
        <w:pStyle w:val="paragraph"/>
        <w:spacing w:before="0" w:beforeAutospacing="0" w:after="0" w:afterAutospacing="0"/>
        <w:ind w:left="4320" w:hanging="3960"/>
        <w:textAlignment w:val="baseline"/>
        <w:rPr>
          <w:rStyle w:val="normaltextrun"/>
        </w:rPr>
      </w:pPr>
    </w:p>
    <w:p w14:paraId="19AF4D8B" w14:textId="7B17546B" w:rsidR="00CF51C9" w:rsidRDefault="00CF51C9" w:rsidP="00CF51C9">
      <w:pPr>
        <w:pStyle w:val="paragraph"/>
        <w:spacing w:before="0" w:beforeAutospacing="0" w:after="0" w:afterAutospacing="0"/>
        <w:ind w:left="4320" w:hanging="3960"/>
        <w:textAlignment w:val="baseline"/>
        <w:rPr>
          <w:rStyle w:val="eop"/>
        </w:rPr>
      </w:pPr>
      <w:r>
        <w:rPr>
          <w:rStyle w:val="normaltextrun"/>
        </w:rPr>
        <w:t xml:space="preserve">Prior Effective Dates: </w:t>
      </w:r>
      <w:r>
        <w:rPr>
          <w:rStyle w:val="tabchar"/>
          <w:rFonts w:ascii="Calibri" w:hAnsi="Calibri" w:cs="Calibri"/>
        </w:rPr>
        <w:tab/>
      </w:r>
      <w:r>
        <w:rPr>
          <w:rStyle w:val="normaltextrun"/>
        </w:rPr>
        <w:t>10/21/1989, 07/20/1990, 05/22/1991, 09/21/1995, 08/09/1996, 04/28/1997, 11/24/2001, 01/31/2015</w:t>
      </w:r>
      <w:r>
        <w:rPr>
          <w:rStyle w:val="eop"/>
        </w:rPr>
        <w:t> </w:t>
      </w:r>
    </w:p>
    <w:p w14:paraId="753E88E9" w14:textId="77777777" w:rsidR="00CF51C9" w:rsidRPr="00631CCD" w:rsidRDefault="00CF51C9" w:rsidP="00CF51C9">
      <w:pPr>
        <w:pStyle w:val="paragraph"/>
        <w:spacing w:before="0" w:beforeAutospacing="0" w:after="0" w:afterAutospacing="0"/>
        <w:ind w:left="4320" w:hanging="3960"/>
        <w:textAlignment w:val="baseline"/>
        <w:rPr>
          <w:color w:val="000000"/>
        </w:rPr>
      </w:pPr>
      <w:r>
        <w:rPr>
          <w:rFonts w:ascii="Segoe UI" w:hAnsi="Segoe UI" w:cs="Segoe UI"/>
          <w:color w:val="000000"/>
          <w:sz w:val="18"/>
          <w:szCs w:val="18"/>
        </w:rPr>
        <w:tab/>
      </w:r>
      <w:r w:rsidRPr="00631CCD">
        <w:rPr>
          <w:color w:val="000000"/>
        </w:rPr>
        <w:t>08/24/2015</w:t>
      </w:r>
    </w:p>
    <w:p w14:paraId="22533D2D" w14:textId="77777777" w:rsidR="00CF51C9" w:rsidRDefault="00CF51C9">
      <w:pPr>
        <w:rPr>
          <w:rFonts w:ascii="Times New Roman" w:hAnsi="Times New Roman" w:cs="Times New Roman"/>
          <w:color w:val="auto"/>
        </w:rPr>
      </w:pPr>
    </w:p>
    <w:sectPr w:rsidR="00000000" w:rsidSect="00CF51C9">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630E" w14:textId="77777777" w:rsidR="00CF51C9" w:rsidRDefault="00CF51C9">
      <w:r>
        <w:separator/>
      </w:r>
    </w:p>
  </w:endnote>
  <w:endnote w:type="continuationSeparator" w:id="0">
    <w:p w14:paraId="5E2D72F4" w14:textId="77777777" w:rsidR="00CF51C9" w:rsidRDefault="00CF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BC2A" w14:textId="77777777" w:rsidR="00CF51C9" w:rsidRDefault="00CF51C9">
      <w:r>
        <w:separator/>
      </w:r>
    </w:p>
  </w:footnote>
  <w:footnote w:type="continuationSeparator" w:id="0">
    <w:p w14:paraId="293CF4F7" w14:textId="77777777" w:rsidR="00CF51C9" w:rsidRDefault="00CF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5230" w14:textId="316D10BF" w:rsidR="00CF51C9" w:rsidRPr="00CF51C9" w:rsidRDefault="00CF51C9">
    <w:pPr>
      <w:spacing w:line="320" w:lineRule="atLeast"/>
      <w:jc w:val="center"/>
      <w:rPr>
        <w:rFonts w:ascii="Times New Roman" w:hAnsi="Times New Roman" w:cs="Times New Roman"/>
        <w:color w:val="auto"/>
      </w:rPr>
    </w:pPr>
    <w:r w:rsidRPr="00CF51C9">
      <w:rPr>
        <w:rFonts w:ascii="Times New Roman" w:hAnsi="Times New Roman" w:cs="Times New Roman"/>
        <w:color w:val="auto"/>
      </w:rPr>
      <w:t>3359-7-01</w:t>
    </w:r>
    <w:r w:rsidRPr="00CF51C9">
      <w:rPr>
        <w:rFonts w:ascii="Times New Roman" w:hAnsi="Times New Roman" w:cs="Times New Roman"/>
        <w:color w:val="auto"/>
      </w:rPr>
      <w:tab/>
    </w:r>
    <w:r w:rsidRPr="00CF51C9">
      <w:rPr>
        <w:rFonts w:ascii="Times New Roman" w:hAnsi="Times New Roman" w:cs="Times New Roman"/>
        <w:color w:val="auto"/>
      </w:rPr>
      <w:tab/>
    </w:r>
    <w:r w:rsidRPr="00CF51C9">
      <w:rPr>
        <w:rFonts w:ascii="Times New Roman" w:hAnsi="Times New Roman" w:cs="Times New Roman"/>
        <w:color w:val="auto"/>
      </w:rPr>
      <w:tab/>
    </w:r>
    <w:r w:rsidRPr="00CF51C9">
      <w:rPr>
        <w:rFonts w:ascii="Times New Roman" w:hAnsi="Times New Roman" w:cs="Times New Roman"/>
        <w:color w:val="auto"/>
      </w:rPr>
      <w:tab/>
    </w:r>
    <w:r w:rsidRPr="00CF51C9">
      <w:rPr>
        <w:rFonts w:ascii="Times New Roman" w:hAnsi="Times New Roman" w:cs="Times New Roman"/>
        <w:color w:val="auto"/>
      </w:rPr>
      <w:tab/>
    </w:r>
    <w:r w:rsidRPr="00CF51C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F51C9">
      <w:rPr>
        <w:rFonts w:ascii="Times New Roman" w:hAnsi="Times New Roman" w:cs="Times New Roman"/>
        <w:color w:val="auto"/>
      </w:rPr>
      <w:tab/>
    </w:r>
    <w:r w:rsidRPr="00CF51C9">
      <w:rPr>
        <w:rFonts w:ascii="Times New Roman" w:hAnsi="Times New Roman" w:cs="Times New Roman"/>
        <w:color w:val="auto"/>
      </w:rPr>
      <w:tab/>
    </w:r>
    <w:r w:rsidRPr="00CF51C9">
      <w:rPr>
        <w:rFonts w:ascii="Times New Roman" w:hAnsi="Times New Roman" w:cs="Times New Roman"/>
        <w:color w:val="auto"/>
      </w:rPr>
      <w:fldChar w:fldCharType="begin"/>
    </w:r>
    <w:r w:rsidRPr="00CF51C9">
      <w:rPr>
        <w:rFonts w:ascii="Times New Roman" w:hAnsi="Times New Roman" w:cs="Times New Roman"/>
        <w:color w:val="auto"/>
      </w:rPr>
      <w:instrText xml:space="preserve"> PAGE   \* MERGEFORMAT </w:instrText>
    </w:r>
    <w:r w:rsidRPr="00CF51C9">
      <w:rPr>
        <w:rFonts w:ascii="Times New Roman" w:hAnsi="Times New Roman" w:cs="Times New Roman"/>
        <w:color w:val="auto"/>
      </w:rPr>
      <w:fldChar w:fldCharType="separate"/>
    </w:r>
    <w:r w:rsidRPr="00CF51C9">
      <w:rPr>
        <w:rFonts w:ascii="Times New Roman" w:hAnsi="Times New Roman" w:cs="Times New Roman"/>
        <w:noProof/>
        <w:color w:val="auto"/>
      </w:rPr>
      <w:t>1</w:t>
    </w:r>
    <w:r w:rsidRPr="00CF51C9">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1C9"/>
    <w:rsid w:val="00CF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8BE06"/>
  <w14:defaultImageDpi w14:val="0"/>
  <w15:docId w15:val="{0F1FAC0E-571D-464C-A37D-D0658CF0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CF51C9"/>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CF51C9"/>
  </w:style>
  <w:style w:type="character" w:customStyle="1" w:styleId="tabchar">
    <w:name w:val="tabchar"/>
    <w:basedOn w:val="DefaultParagraphFont"/>
    <w:rsid w:val="00CF51C9"/>
  </w:style>
  <w:style w:type="character" w:customStyle="1" w:styleId="eop">
    <w:name w:val="eop"/>
    <w:basedOn w:val="DefaultParagraphFont"/>
    <w:rsid w:val="00CF51C9"/>
  </w:style>
  <w:style w:type="paragraph" w:styleId="Header">
    <w:name w:val="header"/>
    <w:basedOn w:val="Normal"/>
    <w:link w:val="HeaderChar"/>
    <w:uiPriority w:val="99"/>
    <w:unhideWhenUsed/>
    <w:rsid w:val="00CF51C9"/>
    <w:pPr>
      <w:tabs>
        <w:tab w:val="center" w:pos="4680"/>
        <w:tab w:val="right" w:pos="9360"/>
      </w:tabs>
    </w:pPr>
  </w:style>
  <w:style w:type="character" w:customStyle="1" w:styleId="HeaderChar">
    <w:name w:val="Header Char"/>
    <w:link w:val="Header"/>
    <w:uiPriority w:val="99"/>
    <w:rsid w:val="00CF51C9"/>
    <w:rPr>
      <w:rFonts w:ascii="Arial" w:hAnsi="Arial" w:cs="Arial"/>
      <w:color w:val="000000"/>
      <w:kern w:val="0"/>
      <w:sz w:val="24"/>
      <w:szCs w:val="24"/>
    </w:rPr>
  </w:style>
  <w:style w:type="paragraph" w:styleId="Footer">
    <w:name w:val="footer"/>
    <w:basedOn w:val="Normal"/>
    <w:link w:val="FooterChar"/>
    <w:uiPriority w:val="99"/>
    <w:unhideWhenUsed/>
    <w:rsid w:val="00CF51C9"/>
    <w:pPr>
      <w:tabs>
        <w:tab w:val="center" w:pos="4680"/>
        <w:tab w:val="right" w:pos="9360"/>
      </w:tabs>
    </w:pPr>
  </w:style>
  <w:style w:type="character" w:customStyle="1" w:styleId="FooterChar">
    <w:name w:val="Footer Char"/>
    <w:link w:val="Footer"/>
    <w:uiPriority w:val="99"/>
    <w:rsid w:val="00CF51C9"/>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2023-10-19T18:40:00Z</dcterms:created>
  <dcterms:modified xsi:type="dcterms:W3CDTF">2023-10-19T18:40:00Z</dcterms:modified>
</cp:coreProperties>
</file>