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6A3" w:rsidRDefault="003C36A3" w:rsidP="0011068A">
      <w:pPr>
        <w:spacing w:after="200" w:line="320" w:lineRule="atLeast"/>
        <w:ind w:left="2000" w:hanging="1600"/>
        <w:jc w:val="both"/>
        <w:rPr>
          <w:rFonts w:ascii="Times Roman" w:hAnsi="Times Roman" w:cs="Times Roman"/>
          <w:b/>
          <w:bCs/>
          <w:color w:val="auto"/>
        </w:rPr>
      </w:pPr>
      <w:bookmarkStart w:id="0" w:name="_GoBack"/>
      <w:bookmarkEnd w:id="0"/>
      <w:r>
        <w:rPr>
          <w:rFonts w:ascii="Times Roman" w:hAnsi="Times Roman" w:cs="Times Roman"/>
          <w:b/>
          <w:bCs/>
        </w:rPr>
        <w:t xml:space="preserve">3359-11-07     </w:t>
      </w:r>
      <w:r w:rsidRPr="0011068A">
        <w:rPr>
          <w:rFonts w:ascii="Times Roman" w:hAnsi="Times Roman" w:cs="Times Roman"/>
          <w:b/>
          <w:bCs/>
          <w:color w:val="auto"/>
        </w:rPr>
        <w:t>Sixty plus program.</w:t>
      </w:r>
    </w:p>
    <w:p w:rsidR="0011068A" w:rsidRPr="0011068A" w:rsidRDefault="0011068A" w:rsidP="0011068A">
      <w:pPr>
        <w:spacing w:after="200" w:line="320" w:lineRule="atLeast"/>
        <w:ind w:left="2000" w:hanging="1600"/>
        <w:jc w:val="both"/>
        <w:rPr>
          <w:rFonts w:ascii="Times Roman" w:hAnsi="Times Roman" w:cs="Times Roman"/>
          <w:color w:val="auto"/>
        </w:rPr>
      </w:pPr>
    </w:p>
    <w:p w:rsidR="003C36A3" w:rsidRPr="0011068A" w:rsidRDefault="003C36A3" w:rsidP="0011068A">
      <w:pPr>
        <w:spacing w:after="200"/>
        <w:ind w:left="800" w:hanging="500"/>
        <w:jc w:val="both"/>
        <w:rPr>
          <w:rFonts w:ascii="Times Roman" w:hAnsi="Times Roman" w:cs="Times Roman"/>
          <w:color w:val="auto"/>
        </w:rPr>
      </w:pPr>
      <w:r w:rsidRPr="0011068A">
        <w:rPr>
          <w:rFonts w:ascii="Times Roman" w:hAnsi="Times Roman" w:cs="Times Roman"/>
          <w:color w:val="auto"/>
        </w:rPr>
        <w:t>(A) The university of Akron sixty plus program has been designed to allow persons over sixty years of age to attend university courses on a non-credit (audit) basis without having to pay tuition, general service fees, or other fees not charged to all students taking the same class under conditions described below:</w:t>
      </w:r>
    </w:p>
    <w:p w:rsidR="003C36A3" w:rsidRPr="0011068A" w:rsidRDefault="003C36A3" w:rsidP="0011068A">
      <w:pPr>
        <w:spacing w:after="200"/>
        <w:ind w:left="1200" w:hanging="500"/>
        <w:jc w:val="both"/>
        <w:rPr>
          <w:rFonts w:ascii="Times Roman" w:hAnsi="Times Roman" w:cs="Times Roman"/>
          <w:color w:val="auto"/>
        </w:rPr>
      </w:pPr>
      <w:r w:rsidRPr="0011068A">
        <w:rPr>
          <w:rFonts w:ascii="Times Roman" w:hAnsi="Times Roman" w:cs="Times Roman"/>
          <w:color w:val="auto"/>
        </w:rPr>
        <w:t>(1) To qualify for the sixty plus program, the prospective student must be sixty years of age or older and have resided in the state of Ohio for at least one year.</w:t>
      </w:r>
    </w:p>
    <w:p w:rsidR="003C36A3" w:rsidRPr="0011068A" w:rsidRDefault="003C36A3" w:rsidP="0011068A">
      <w:pPr>
        <w:spacing w:after="200"/>
        <w:ind w:left="1200" w:hanging="500"/>
        <w:jc w:val="both"/>
        <w:rPr>
          <w:rFonts w:ascii="Times Roman" w:hAnsi="Times Roman" w:cs="Times Roman"/>
          <w:color w:val="auto"/>
        </w:rPr>
      </w:pPr>
      <w:r w:rsidRPr="0011068A">
        <w:rPr>
          <w:rFonts w:ascii="Times Roman" w:hAnsi="Times Roman" w:cs="Times Roman"/>
          <w:color w:val="auto"/>
        </w:rPr>
        <w:t>(2) Sixty plus students are permitted to enroll in a class on a space available basis. Sixty plus students will be allowed in classes only after degree seeking students have registered.</w:t>
      </w:r>
    </w:p>
    <w:p w:rsidR="003C36A3" w:rsidRPr="0011068A" w:rsidRDefault="003C36A3" w:rsidP="0011068A">
      <w:pPr>
        <w:spacing w:after="200"/>
        <w:ind w:left="1200" w:hanging="500"/>
        <w:jc w:val="both"/>
        <w:rPr>
          <w:rFonts w:ascii="Times Roman" w:hAnsi="Times Roman" w:cs="Times Roman"/>
          <w:color w:val="auto"/>
        </w:rPr>
      </w:pPr>
      <w:r w:rsidRPr="0011068A">
        <w:rPr>
          <w:rFonts w:ascii="Times Roman" w:hAnsi="Times Roman" w:cs="Times Roman"/>
          <w:color w:val="auto"/>
        </w:rPr>
        <w:t>(3) Sixty plus students are listed as audit students. Audit students do not generate state subsidy, therefore, audit students should not be considered in making courses reach minimum size.</w:t>
      </w:r>
    </w:p>
    <w:p w:rsidR="003C36A3" w:rsidRPr="0011068A" w:rsidRDefault="003C36A3" w:rsidP="0011068A">
      <w:pPr>
        <w:spacing w:after="200"/>
        <w:ind w:left="1200" w:hanging="500"/>
        <w:jc w:val="both"/>
        <w:rPr>
          <w:rFonts w:ascii="Times Roman" w:hAnsi="Times Roman" w:cs="Times Roman"/>
          <w:color w:val="auto"/>
        </w:rPr>
      </w:pPr>
      <w:r w:rsidRPr="0011068A">
        <w:rPr>
          <w:rFonts w:ascii="Times Roman" w:hAnsi="Times Roman" w:cs="Times Roman"/>
          <w:color w:val="auto"/>
        </w:rPr>
        <w:t>(4) Students sixty years or older who choose to take classes for credit must pay full tuition and fees.</w:t>
      </w:r>
    </w:p>
    <w:p w:rsidR="003C36A3" w:rsidRPr="0011068A" w:rsidRDefault="003C36A3" w:rsidP="0011068A">
      <w:pPr>
        <w:spacing w:after="200"/>
        <w:ind w:left="1200" w:hanging="500"/>
        <w:jc w:val="both"/>
        <w:rPr>
          <w:rFonts w:ascii="Times Roman" w:hAnsi="Times Roman" w:cs="Times Roman"/>
          <w:color w:val="auto"/>
        </w:rPr>
      </w:pPr>
      <w:r w:rsidRPr="0011068A">
        <w:rPr>
          <w:rFonts w:ascii="Times Roman" w:hAnsi="Times Roman" w:cs="Times Roman"/>
          <w:color w:val="auto"/>
        </w:rPr>
        <w:t>(5) A sixty plus student must either satisfy prerequisite class requirements or obtain the instructor's permission.</w:t>
      </w:r>
    </w:p>
    <w:p w:rsidR="003C36A3" w:rsidRPr="0011068A" w:rsidRDefault="003C36A3" w:rsidP="0011068A">
      <w:pPr>
        <w:spacing w:after="200"/>
        <w:ind w:left="1200" w:hanging="500"/>
        <w:jc w:val="both"/>
        <w:rPr>
          <w:rFonts w:ascii="Times Roman" w:hAnsi="Times Roman" w:cs="Times Roman"/>
          <w:color w:val="auto"/>
        </w:rPr>
      </w:pPr>
      <w:r w:rsidRPr="0011068A">
        <w:rPr>
          <w:rFonts w:ascii="Times Roman" w:hAnsi="Times Roman" w:cs="Times Roman"/>
          <w:color w:val="auto"/>
        </w:rPr>
        <w:t>(6) Sixty plus students' admittance into a course is subject to the instructor's approval.</w:t>
      </w:r>
    </w:p>
    <w:p w:rsidR="003C36A3" w:rsidRPr="0011068A" w:rsidRDefault="003C36A3" w:rsidP="0011068A">
      <w:pPr>
        <w:spacing w:after="200"/>
        <w:ind w:left="1200" w:hanging="500"/>
        <w:jc w:val="both"/>
        <w:rPr>
          <w:rFonts w:ascii="Times Roman" w:hAnsi="Times Roman" w:cs="Times Roman"/>
          <w:color w:val="auto"/>
        </w:rPr>
      </w:pPr>
      <w:r w:rsidRPr="0011068A">
        <w:rPr>
          <w:rFonts w:ascii="Times Roman" w:hAnsi="Times Roman" w:cs="Times Roman"/>
          <w:color w:val="auto"/>
        </w:rPr>
        <w:t>(7) A sixty plus student may register for no more than three courses (eleven or fewer credits) per semester.</w:t>
      </w:r>
    </w:p>
    <w:p w:rsidR="003C36A3" w:rsidRPr="0011068A" w:rsidRDefault="003C36A3" w:rsidP="0011068A">
      <w:pPr>
        <w:spacing w:after="200"/>
        <w:ind w:left="1200" w:hanging="500"/>
        <w:jc w:val="both"/>
        <w:rPr>
          <w:rFonts w:ascii="Times Roman" w:hAnsi="Times Roman" w:cs="Times Roman"/>
          <w:color w:val="auto"/>
        </w:rPr>
      </w:pPr>
      <w:r w:rsidRPr="0011068A">
        <w:rPr>
          <w:rFonts w:ascii="Times Roman" w:hAnsi="Times Roman" w:cs="Times Roman"/>
          <w:color w:val="auto"/>
        </w:rPr>
        <w:t>(8) Sixty plus students are responsible for payment of approved fees which are assessed to all students taking the same course. Tuition, general service fees, and any other fee not assessed to all students taking the same class will be waived. Sixty plus students are responsible for any other expenses such as parking permits or books.</w:t>
      </w:r>
    </w:p>
    <w:p w:rsidR="003C36A3" w:rsidRPr="0011068A" w:rsidRDefault="003C36A3" w:rsidP="0011068A">
      <w:pPr>
        <w:spacing w:after="200"/>
        <w:ind w:left="1200" w:hanging="500"/>
        <w:jc w:val="both"/>
        <w:rPr>
          <w:rFonts w:ascii="Times Roman" w:hAnsi="Times Roman" w:cs="Times Roman"/>
          <w:color w:val="auto"/>
        </w:rPr>
      </w:pPr>
      <w:r w:rsidRPr="0011068A">
        <w:rPr>
          <w:rFonts w:ascii="Times Roman" w:hAnsi="Times Roman" w:cs="Times Roman"/>
          <w:color w:val="auto"/>
        </w:rPr>
        <w:t>(9) The sixty plus program is intended to comply with section 3345.27 of the Revised Code.</w:t>
      </w:r>
    </w:p>
    <w:p w:rsidR="0011068A" w:rsidRDefault="003C36A3" w:rsidP="0011068A">
      <w:pPr>
        <w:spacing w:after="200"/>
        <w:ind w:left="800" w:hanging="500"/>
        <w:jc w:val="both"/>
        <w:rPr>
          <w:rFonts w:ascii="Times Roman" w:hAnsi="Times Roman" w:cs="Times Roman"/>
          <w:color w:val="auto"/>
        </w:rPr>
      </w:pPr>
      <w:r w:rsidRPr="0011068A">
        <w:rPr>
          <w:rFonts w:ascii="Times Roman" w:hAnsi="Times Roman" w:cs="Times Roman"/>
          <w:color w:val="auto"/>
        </w:rPr>
        <w:t xml:space="preserve">(B) Persons over the age of sixty may attend university of Akron courses and classes and receive credit for courses taken under the conditions set forth in paragraph (A) of this rule if that person's family income is less than two hundred per cent of the federal poverty guideline, as revised annually by the United States secretary of health and human services in accordance with section 673 of the "Community Services Block Grant Act," 95 stat. 511 (1981) 42 U.S.C.A. 9902, as amended, for a family size equal to the size of the family of the person whose income is being determined. However, a person receiving credit for attending courses or classes under this division will be charged a </w:t>
      </w:r>
    </w:p>
    <w:p w:rsidR="0011068A" w:rsidRDefault="0011068A" w:rsidP="0011068A">
      <w:pPr>
        <w:spacing w:after="200"/>
        <w:ind w:left="800" w:hanging="500"/>
        <w:jc w:val="both"/>
        <w:rPr>
          <w:rFonts w:ascii="Times Roman" w:hAnsi="Times Roman" w:cs="Times Roman"/>
          <w:color w:val="auto"/>
        </w:rPr>
      </w:pPr>
    </w:p>
    <w:p w:rsidR="003C36A3" w:rsidRPr="0011068A" w:rsidRDefault="003C36A3" w:rsidP="0011068A">
      <w:pPr>
        <w:spacing w:after="200"/>
        <w:ind w:left="800"/>
        <w:jc w:val="both"/>
        <w:rPr>
          <w:rFonts w:ascii="Times Roman" w:hAnsi="Times Roman" w:cs="Times Roman"/>
          <w:color w:val="auto"/>
        </w:rPr>
      </w:pPr>
      <w:r w:rsidRPr="0011068A">
        <w:rPr>
          <w:rFonts w:ascii="Times Roman" w:hAnsi="Times Roman" w:cs="Times Roman"/>
          <w:color w:val="auto"/>
        </w:rPr>
        <w:t>tuition or matriculation fee in an amount no greater than the amount of any part-time student instructional grant awarded to that person by the state university or college in its discretion. The following shall also apply:</w:t>
      </w:r>
    </w:p>
    <w:p w:rsidR="003C36A3" w:rsidRPr="0011068A" w:rsidRDefault="003C36A3" w:rsidP="0011068A">
      <w:pPr>
        <w:spacing w:after="200"/>
        <w:ind w:left="1200" w:hanging="500"/>
        <w:jc w:val="both"/>
        <w:rPr>
          <w:rFonts w:ascii="Times Roman" w:hAnsi="Times Roman" w:cs="Times Roman"/>
          <w:color w:val="auto"/>
        </w:rPr>
      </w:pPr>
      <w:r w:rsidRPr="0011068A">
        <w:rPr>
          <w:rFonts w:ascii="Times Roman" w:hAnsi="Times Roman" w:cs="Times Roman"/>
          <w:color w:val="auto"/>
        </w:rPr>
        <w:t>(1) Eligible sixty plus participants may enroll for no more than three courses, (eleven or fewer credits) unless request to enroll in a greater number of credits is approved by the senior vice president and provost and chief operating officer.</w:t>
      </w:r>
    </w:p>
    <w:p w:rsidR="003C36A3" w:rsidRPr="0011068A" w:rsidRDefault="003C36A3" w:rsidP="0011068A">
      <w:pPr>
        <w:spacing w:after="200"/>
        <w:ind w:left="1200" w:hanging="500"/>
        <w:jc w:val="both"/>
        <w:rPr>
          <w:rFonts w:ascii="Times Roman" w:hAnsi="Times Roman" w:cs="Times Roman"/>
          <w:color w:val="auto"/>
        </w:rPr>
      </w:pPr>
      <w:r w:rsidRPr="0011068A">
        <w:rPr>
          <w:rFonts w:ascii="Times Roman" w:hAnsi="Times Roman" w:cs="Times Roman"/>
          <w:color w:val="auto"/>
        </w:rPr>
        <w:t>(2) Participants in this program may be prohibited from enrolling in certain courses or classes for which special course or training prerequisites apply, in which physical demands upon students are inappropriate for imposition upon persons sixty years of age or older, or in which the number of participating regular students is insufficient to cover the university's or college's course-related expenses.</w:t>
      </w:r>
    </w:p>
    <w:p w:rsidR="003C36A3" w:rsidRPr="0011068A" w:rsidRDefault="003C36A3" w:rsidP="0011068A">
      <w:pPr>
        <w:spacing w:after="200"/>
        <w:ind w:left="1200" w:hanging="500"/>
        <w:jc w:val="both"/>
        <w:rPr>
          <w:rFonts w:ascii="Times Roman" w:hAnsi="Times Roman" w:cs="Times Roman"/>
          <w:color w:val="auto"/>
        </w:rPr>
      </w:pPr>
      <w:r w:rsidRPr="0011068A">
        <w:rPr>
          <w:rFonts w:ascii="Times Roman" w:hAnsi="Times Roman" w:cs="Times Roman"/>
          <w:color w:val="auto"/>
        </w:rPr>
        <w:t>(3) Sixty plus participants are subject to the same disciplinary and/or governance rules affecting all students.</w:t>
      </w:r>
    </w:p>
    <w:p w:rsidR="003C36A3" w:rsidRPr="0011068A" w:rsidRDefault="003C36A3" w:rsidP="0011068A">
      <w:pPr>
        <w:spacing w:after="200"/>
        <w:ind w:left="1200" w:hanging="500"/>
        <w:jc w:val="both"/>
        <w:rPr>
          <w:rFonts w:ascii="Times Roman" w:hAnsi="Times Roman" w:cs="Times Roman"/>
          <w:color w:val="auto"/>
        </w:rPr>
      </w:pPr>
      <w:r w:rsidRPr="0011068A">
        <w:rPr>
          <w:rFonts w:ascii="Times Roman" w:hAnsi="Times Roman" w:cs="Times Roman"/>
          <w:color w:val="auto"/>
        </w:rPr>
        <w:t>(4) This policy is subject to and is provided by Ohio law and the university of Akron board of trustees regulations, either or both of which may be amended from time-to-time.</w:t>
      </w:r>
    </w:p>
    <w:p w:rsidR="003C36A3" w:rsidRDefault="003C36A3" w:rsidP="0011068A">
      <w:pPr>
        <w:jc w:val="both"/>
        <w:rPr>
          <w:rFonts w:ascii="Times New Roman" w:hAnsi="Times New Roman" w:cs="Times New Roman"/>
          <w:color w:val="auto"/>
        </w:rPr>
      </w:pPr>
    </w:p>
    <w:p w:rsidR="0011068A" w:rsidRDefault="0011068A" w:rsidP="0011068A">
      <w:pPr>
        <w:widowControl/>
        <w:rPr>
          <w:rFonts w:ascii="Times New Roman" w:hAnsi="Times New Roman" w:cs="Times New Roman"/>
          <w:color w:val="auto"/>
        </w:rPr>
      </w:pPr>
      <w:r w:rsidRPr="0011068A">
        <w:rPr>
          <w:rFonts w:ascii="Times New Roman" w:hAnsi="Times New Roman" w:cs="Times New Roman"/>
          <w:color w:val="auto"/>
        </w:rPr>
        <w:t xml:space="preserve">Replaces: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11068A">
        <w:rPr>
          <w:rFonts w:ascii="Times New Roman" w:hAnsi="Times New Roman" w:cs="Times New Roman"/>
          <w:color w:val="auto"/>
        </w:rPr>
        <w:t>3359-11-07</w:t>
      </w:r>
    </w:p>
    <w:p w:rsidR="0011068A" w:rsidRPr="0011068A" w:rsidRDefault="0011068A" w:rsidP="0011068A">
      <w:pPr>
        <w:widowControl/>
        <w:rPr>
          <w:rFonts w:ascii="Times New Roman" w:hAnsi="Times New Roman" w:cs="Times New Roman"/>
          <w:color w:val="auto"/>
        </w:rPr>
      </w:pPr>
    </w:p>
    <w:p w:rsidR="0011068A" w:rsidRDefault="0011068A" w:rsidP="0011068A">
      <w:pPr>
        <w:widowControl/>
        <w:rPr>
          <w:rFonts w:ascii="Times New Roman" w:hAnsi="Times New Roman" w:cs="Times New Roman"/>
          <w:color w:val="auto"/>
        </w:rPr>
      </w:pPr>
      <w:r w:rsidRPr="0011068A">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11068A">
        <w:rPr>
          <w:rFonts w:ascii="Times New Roman" w:hAnsi="Times New Roman" w:cs="Times New Roman"/>
          <w:color w:val="auto"/>
        </w:rPr>
        <w:t>01/31/2015</w:t>
      </w:r>
    </w:p>
    <w:p w:rsidR="0011068A" w:rsidRPr="0011068A" w:rsidRDefault="0011068A" w:rsidP="0011068A">
      <w:pPr>
        <w:widowControl/>
        <w:rPr>
          <w:rFonts w:ascii="Times New Roman" w:hAnsi="Times New Roman" w:cs="Times New Roman"/>
          <w:color w:val="auto"/>
        </w:rPr>
      </w:pPr>
    </w:p>
    <w:p w:rsidR="0011068A" w:rsidRPr="0011068A" w:rsidRDefault="0011068A" w:rsidP="0011068A">
      <w:pPr>
        <w:widowControl/>
        <w:rPr>
          <w:rFonts w:ascii="Times New Roman" w:hAnsi="Times New Roman" w:cs="Times New Roman"/>
          <w:color w:val="auto"/>
        </w:rPr>
      </w:pPr>
      <w:r w:rsidRPr="0011068A">
        <w:rPr>
          <w:rFonts w:ascii="Times New Roman" w:hAnsi="Times New Roman" w:cs="Times New Roman"/>
          <w:color w:val="auto"/>
        </w:rPr>
        <w:t xml:space="preserve">Certification: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11068A">
        <w:rPr>
          <w:rFonts w:ascii="Times New Roman" w:hAnsi="Times New Roman" w:cs="Times New Roman"/>
          <w:color w:val="auto"/>
        </w:rPr>
        <w:t>____________________________</w:t>
      </w:r>
    </w:p>
    <w:p w:rsidR="0011068A" w:rsidRPr="0011068A" w:rsidRDefault="0011068A" w:rsidP="0011068A">
      <w:pPr>
        <w:widowControl/>
        <w:ind w:left="3600" w:firstLine="720"/>
        <w:rPr>
          <w:rFonts w:ascii="Times New Roman" w:hAnsi="Times New Roman" w:cs="Times New Roman"/>
          <w:color w:val="auto"/>
        </w:rPr>
      </w:pPr>
      <w:r w:rsidRPr="0011068A">
        <w:rPr>
          <w:rFonts w:ascii="Times New Roman" w:hAnsi="Times New Roman" w:cs="Times New Roman"/>
          <w:color w:val="auto"/>
        </w:rPr>
        <w:t>Ted A. Mallo</w:t>
      </w:r>
    </w:p>
    <w:p w:rsidR="0011068A" w:rsidRPr="0011068A" w:rsidRDefault="0011068A" w:rsidP="0011068A">
      <w:pPr>
        <w:widowControl/>
        <w:ind w:left="3600" w:firstLine="720"/>
        <w:rPr>
          <w:rFonts w:ascii="Times New Roman" w:hAnsi="Times New Roman" w:cs="Times New Roman"/>
          <w:color w:val="auto"/>
        </w:rPr>
      </w:pPr>
      <w:r w:rsidRPr="0011068A">
        <w:rPr>
          <w:rFonts w:ascii="Times New Roman" w:hAnsi="Times New Roman" w:cs="Times New Roman"/>
          <w:color w:val="auto"/>
        </w:rPr>
        <w:t>Secretary</w:t>
      </w:r>
    </w:p>
    <w:p w:rsidR="0011068A" w:rsidRDefault="0011068A" w:rsidP="0011068A">
      <w:pPr>
        <w:widowControl/>
        <w:ind w:left="3600" w:firstLine="720"/>
        <w:rPr>
          <w:rFonts w:ascii="Times New Roman" w:hAnsi="Times New Roman" w:cs="Times New Roman"/>
          <w:color w:val="auto"/>
        </w:rPr>
      </w:pPr>
      <w:r w:rsidRPr="0011068A">
        <w:rPr>
          <w:rFonts w:ascii="Times New Roman" w:hAnsi="Times New Roman" w:cs="Times New Roman"/>
          <w:color w:val="auto"/>
        </w:rPr>
        <w:t>Board of Trustees</w:t>
      </w:r>
    </w:p>
    <w:p w:rsidR="0011068A" w:rsidRPr="0011068A" w:rsidRDefault="0011068A" w:rsidP="0011068A">
      <w:pPr>
        <w:widowControl/>
        <w:ind w:left="3600" w:firstLine="720"/>
        <w:rPr>
          <w:rFonts w:ascii="Times New Roman" w:hAnsi="Times New Roman" w:cs="Times New Roman"/>
          <w:color w:val="auto"/>
        </w:rPr>
      </w:pPr>
    </w:p>
    <w:p w:rsidR="0011068A" w:rsidRDefault="0011068A" w:rsidP="0011068A">
      <w:pPr>
        <w:widowControl/>
        <w:rPr>
          <w:rFonts w:ascii="Times New Roman" w:hAnsi="Times New Roman" w:cs="Times New Roman"/>
          <w:color w:val="auto"/>
        </w:rPr>
      </w:pPr>
      <w:r w:rsidRPr="0011068A">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11068A">
        <w:rPr>
          <w:rFonts w:ascii="Times New Roman" w:hAnsi="Times New Roman" w:cs="Times New Roman"/>
          <w:color w:val="auto"/>
        </w:rPr>
        <w:t>111.15</w:t>
      </w:r>
    </w:p>
    <w:p w:rsidR="0011068A" w:rsidRPr="0011068A" w:rsidRDefault="0011068A" w:rsidP="0011068A">
      <w:pPr>
        <w:widowControl/>
        <w:rPr>
          <w:rFonts w:ascii="Times New Roman" w:hAnsi="Times New Roman" w:cs="Times New Roman"/>
          <w:color w:val="auto"/>
        </w:rPr>
      </w:pPr>
    </w:p>
    <w:p w:rsidR="0011068A" w:rsidRDefault="0011068A" w:rsidP="0011068A">
      <w:pPr>
        <w:widowControl/>
        <w:rPr>
          <w:rFonts w:ascii="Times New Roman" w:hAnsi="Times New Roman" w:cs="Times New Roman"/>
          <w:color w:val="auto"/>
        </w:rPr>
      </w:pPr>
      <w:r w:rsidRPr="0011068A">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11068A">
        <w:rPr>
          <w:rFonts w:ascii="Times New Roman" w:hAnsi="Times New Roman" w:cs="Times New Roman"/>
          <w:color w:val="auto"/>
        </w:rPr>
        <w:t>3359</w:t>
      </w:r>
    </w:p>
    <w:p w:rsidR="0011068A" w:rsidRPr="0011068A" w:rsidRDefault="0011068A" w:rsidP="0011068A">
      <w:pPr>
        <w:widowControl/>
        <w:rPr>
          <w:rFonts w:ascii="Times New Roman" w:hAnsi="Times New Roman" w:cs="Times New Roman"/>
          <w:color w:val="auto"/>
        </w:rPr>
      </w:pPr>
    </w:p>
    <w:p w:rsidR="0011068A" w:rsidRDefault="0011068A" w:rsidP="0011068A">
      <w:pPr>
        <w:widowControl/>
        <w:rPr>
          <w:rFonts w:ascii="Times New Roman" w:hAnsi="Times New Roman" w:cs="Times New Roman"/>
          <w:color w:val="auto"/>
        </w:rPr>
      </w:pPr>
      <w:r w:rsidRPr="0011068A">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11068A">
        <w:rPr>
          <w:rFonts w:ascii="Times New Roman" w:hAnsi="Times New Roman" w:cs="Times New Roman"/>
          <w:color w:val="auto"/>
        </w:rPr>
        <w:t>3359; 3345</w:t>
      </w:r>
    </w:p>
    <w:p w:rsidR="0011068A" w:rsidRPr="0011068A" w:rsidRDefault="0011068A" w:rsidP="0011068A">
      <w:pPr>
        <w:widowControl/>
        <w:rPr>
          <w:rFonts w:ascii="Times New Roman" w:hAnsi="Times New Roman" w:cs="Times New Roman"/>
          <w:color w:val="auto"/>
        </w:rPr>
      </w:pPr>
    </w:p>
    <w:p w:rsidR="0011068A" w:rsidRPr="0011068A" w:rsidRDefault="0011068A" w:rsidP="0011068A">
      <w:pPr>
        <w:jc w:val="both"/>
        <w:rPr>
          <w:rFonts w:ascii="Times New Roman" w:hAnsi="Times New Roman" w:cs="Times New Roman"/>
          <w:color w:val="auto"/>
        </w:rPr>
      </w:pPr>
      <w:r w:rsidRPr="0011068A">
        <w:rPr>
          <w:rFonts w:ascii="Times New Roman" w:hAnsi="Times New Roman" w:cs="Times New Roman"/>
          <w:color w:val="auto"/>
        </w:rPr>
        <w:t xml:space="preserve">Prior Effective Dates: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11068A">
        <w:rPr>
          <w:rFonts w:ascii="Times New Roman" w:hAnsi="Times New Roman" w:cs="Times New Roman"/>
          <w:color w:val="auto"/>
        </w:rPr>
        <w:t>08/15/96, 07/07/99, 06/25/07, 05/23/10</w:t>
      </w:r>
    </w:p>
    <w:sectPr w:rsidR="0011068A" w:rsidRPr="0011068A" w:rsidSect="0011068A">
      <w:headerReference w:type="default" r:id="rId8"/>
      <w:pgSz w:w="12242" w:h="15842"/>
      <w:pgMar w:top="1440" w:right="1440" w:bottom="216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6A3" w:rsidRDefault="003C36A3">
      <w:r>
        <w:separator/>
      </w:r>
    </w:p>
  </w:endnote>
  <w:endnote w:type="continuationSeparator" w:id="0">
    <w:p w:rsidR="003C36A3" w:rsidRDefault="003C3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6A3" w:rsidRDefault="003C36A3">
      <w:r>
        <w:separator/>
      </w:r>
    </w:p>
  </w:footnote>
  <w:footnote w:type="continuationSeparator" w:id="0">
    <w:p w:rsidR="003C36A3" w:rsidRDefault="003C36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68A" w:rsidRPr="0011068A" w:rsidRDefault="0011068A" w:rsidP="0011068A">
    <w:pPr>
      <w:pStyle w:val="Header"/>
      <w:rPr>
        <w:rFonts w:ascii="Times New Roman" w:hAnsi="Times New Roman" w:cs="Times New Roman"/>
      </w:rPr>
    </w:pPr>
    <w:r w:rsidRPr="0011068A">
      <w:rPr>
        <w:rFonts w:ascii="Times New Roman" w:hAnsi="Times New Roman" w:cs="Times New Roman"/>
      </w:rPr>
      <w:t>3359-11-07</w:t>
    </w:r>
    <w:r w:rsidRPr="0011068A">
      <w:rPr>
        <w:rFonts w:ascii="Times New Roman" w:hAnsi="Times New Roman" w:cs="Times New Roman"/>
      </w:rPr>
      <w:tab/>
    </w:r>
    <w:r w:rsidRPr="0011068A">
      <w:rPr>
        <w:rFonts w:ascii="Times New Roman" w:hAnsi="Times New Roman" w:cs="Times New Roman"/>
      </w:rPr>
      <w:tab/>
    </w:r>
    <w:r w:rsidRPr="0011068A">
      <w:rPr>
        <w:rFonts w:ascii="Times New Roman" w:hAnsi="Times New Roman" w:cs="Times New Roman"/>
      </w:rPr>
      <w:fldChar w:fldCharType="begin"/>
    </w:r>
    <w:r w:rsidRPr="0011068A">
      <w:rPr>
        <w:rFonts w:ascii="Times New Roman" w:hAnsi="Times New Roman" w:cs="Times New Roman"/>
      </w:rPr>
      <w:instrText xml:space="preserve"> PAGE   \* MERGEFORMAT </w:instrText>
    </w:r>
    <w:r w:rsidRPr="0011068A">
      <w:rPr>
        <w:rFonts w:ascii="Times New Roman" w:hAnsi="Times New Roman" w:cs="Times New Roman"/>
      </w:rPr>
      <w:fldChar w:fldCharType="separate"/>
    </w:r>
    <w:r w:rsidR="001621DA">
      <w:rPr>
        <w:rFonts w:ascii="Times New Roman" w:hAnsi="Times New Roman" w:cs="Times New Roman"/>
        <w:noProof/>
      </w:rPr>
      <w:t>2</w:t>
    </w:r>
    <w:r w:rsidRPr="0011068A">
      <w:rPr>
        <w:rFonts w:ascii="Times New Roman" w:hAnsi="Times New Roman" w:cs="Times New Roman"/>
      </w:rPr>
      <w:fldChar w:fldCharType="end"/>
    </w:r>
  </w:p>
  <w:p w:rsidR="003C36A3" w:rsidRPr="0011068A" w:rsidRDefault="003C36A3">
    <w:pPr>
      <w:spacing w:line="320" w:lineRule="atLeast"/>
      <w:jc w:val="center"/>
      <w:rPr>
        <w:rFonts w:ascii="Times New Roman" w:hAnsi="Times New Roman" w:cs="Times New Roman"/>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68A"/>
    <w:rsid w:val="0011068A"/>
    <w:rsid w:val="001621DA"/>
    <w:rsid w:val="003C3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11068A"/>
    <w:pPr>
      <w:tabs>
        <w:tab w:val="center" w:pos="4680"/>
        <w:tab w:val="right" w:pos="9360"/>
      </w:tabs>
    </w:pPr>
  </w:style>
  <w:style w:type="character" w:customStyle="1" w:styleId="HeaderChar">
    <w:name w:val="Header Char"/>
    <w:basedOn w:val="DefaultParagraphFont"/>
    <w:link w:val="Header"/>
    <w:uiPriority w:val="99"/>
    <w:locked/>
    <w:rsid w:val="0011068A"/>
    <w:rPr>
      <w:rFonts w:ascii="Arial" w:hAnsi="Arial" w:cs="Arial"/>
      <w:color w:val="000000"/>
      <w:sz w:val="24"/>
      <w:szCs w:val="24"/>
    </w:rPr>
  </w:style>
  <w:style w:type="paragraph" w:styleId="Footer">
    <w:name w:val="footer"/>
    <w:basedOn w:val="Normal"/>
    <w:link w:val="FooterChar"/>
    <w:uiPriority w:val="99"/>
    <w:unhideWhenUsed/>
    <w:rsid w:val="0011068A"/>
    <w:pPr>
      <w:tabs>
        <w:tab w:val="center" w:pos="4680"/>
        <w:tab w:val="right" w:pos="9360"/>
      </w:tabs>
    </w:pPr>
  </w:style>
  <w:style w:type="character" w:customStyle="1" w:styleId="FooterChar">
    <w:name w:val="Footer Char"/>
    <w:basedOn w:val="DefaultParagraphFont"/>
    <w:link w:val="Footer"/>
    <w:uiPriority w:val="99"/>
    <w:locked/>
    <w:rsid w:val="0011068A"/>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11068A"/>
    <w:pPr>
      <w:tabs>
        <w:tab w:val="center" w:pos="4680"/>
        <w:tab w:val="right" w:pos="9360"/>
      </w:tabs>
    </w:pPr>
  </w:style>
  <w:style w:type="character" w:customStyle="1" w:styleId="HeaderChar">
    <w:name w:val="Header Char"/>
    <w:basedOn w:val="DefaultParagraphFont"/>
    <w:link w:val="Header"/>
    <w:uiPriority w:val="99"/>
    <w:locked/>
    <w:rsid w:val="0011068A"/>
    <w:rPr>
      <w:rFonts w:ascii="Arial" w:hAnsi="Arial" w:cs="Arial"/>
      <w:color w:val="000000"/>
      <w:sz w:val="24"/>
      <w:szCs w:val="24"/>
    </w:rPr>
  </w:style>
  <w:style w:type="paragraph" w:styleId="Footer">
    <w:name w:val="footer"/>
    <w:basedOn w:val="Normal"/>
    <w:link w:val="FooterChar"/>
    <w:uiPriority w:val="99"/>
    <w:unhideWhenUsed/>
    <w:rsid w:val="0011068A"/>
    <w:pPr>
      <w:tabs>
        <w:tab w:val="center" w:pos="4680"/>
        <w:tab w:val="right" w:pos="9360"/>
      </w:tabs>
    </w:pPr>
  </w:style>
  <w:style w:type="character" w:customStyle="1" w:styleId="FooterChar">
    <w:name w:val="Footer Char"/>
    <w:basedOn w:val="DefaultParagraphFont"/>
    <w:link w:val="Footer"/>
    <w:uiPriority w:val="99"/>
    <w:locked/>
    <w:rsid w:val="0011068A"/>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Appeldorn,Alysa A</dc:creator>
  <cp:lastModifiedBy>Sharon A Messner</cp:lastModifiedBy>
  <cp:revision>2</cp:revision>
  <dcterms:created xsi:type="dcterms:W3CDTF">2015-02-05T15:47:00Z</dcterms:created>
  <dcterms:modified xsi:type="dcterms:W3CDTF">2015-02-05T15:47:00Z</dcterms:modified>
</cp:coreProperties>
</file>