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A45" w:rsidRPr="00713073" w:rsidRDefault="00572E53" w:rsidP="00572E53">
      <w:pPr>
        <w:spacing w:after="200" w:line="320" w:lineRule="atLeast"/>
        <w:ind w:left="2000" w:hanging="1820"/>
        <w:jc w:val="both"/>
        <w:rPr>
          <w:rFonts w:ascii="Times Roman" w:hAnsi="Times Roman" w:cs="Times Roman"/>
          <w:b/>
          <w:bCs/>
          <w:color w:val="auto"/>
        </w:rPr>
      </w:pPr>
      <w:r w:rsidRPr="00713073">
        <w:rPr>
          <w:rFonts w:ascii="Times Roman" w:hAnsi="Times Roman" w:cs="Times Roman"/>
          <w:b/>
          <w:bCs/>
        </w:rPr>
        <w:t>3359-20-</w:t>
      </w:r>
      <w:r w:rsidR="00A94185" w:rsidRPr="00713073">
        <w:rPr>
          <w:rFonts w:ascii="Times Roman" w:hAnsi="Times Roman" w:cs="Times Roman"/>
          <w:b/>
          <w:bCs/>
        </w:rPr>
        <w:t>05.10</w:t>
      </w:r>
      <w:r w:rsidRPr="00713073">
        <w:rPr>
          <w:rFonts w:ascii="Times Roman" w:hAnsi="Times Roman" w:cs="Times Roman"/>
          <w:b/>
          <w:bCs/>
        </w:rPr>
        <w:t xml:space="preserve">     </w:t>
      </w:r>
      <w:r w:rsidRPr="00713073">
        <w:rPr>
          <w:rFonts w:ascii="Times Roman" w:hAnsi="Times Roman" w:cs="Times Roman"/>
          <w:b/>
          <w:bCs/>
          <w:color w:val="auto"/>
        </w:rPr>
        <w:t>Tobacco free campus.</w:t>
      </w:r>
    </w:p>
    <w:p w:rsidR="00C42333" w:rsidRPr="00713073" w:rsidRDefault="00C42333" w:rsidP="00572E53">
      <w:pPr>
        <w:spacing w:after="200" w:line="320" w:lineRule="atLeast"/>
        <w:ind w:left="2000" w:hanging="1600"/>
        <w:jc w:val="both"/>
        <w:rPr>
          <w:rFonts w:ascii="Times Roman" w:hAnsi="Times Roman" w:cs="Times Roman"/>
          <w:b/>
          <w:bCs/>
          <w:color w:val="auto"/>
        </w:rPr>
      </w:pPr>
    </w:p>
    <w:p w:rsidR="00EF4A45" w:rsidRPr="00713073" w:rsidRDefault="00572E53" w:rsidP="00572E53">
      <w:pPr>
        <w:spacing w:after="200"/>
        <w:ind w:left="800" w:hanging="500"/>
        <w:jc w:val="both"/>
        <w:rPr>
          <w:rFonts w:ascii="Times Roman" w:hAnsi="Times Roman" w:cs="Times Roman"/>
          <w:color w:val="auto"/>
        </w:rPr>
      </w:pPr>
      <w:r w:rsidRPr="00713073">
        <w:rPr>
          <w:rFonts w:ascii="Times Roman" w:hAnsi="Times Roman" w:cs="Times Roman"/>
          <w:color w:val="auto"/>
        </w:rPr>
        <w:t>(A) Policy Statement.</w:t>
      </w:r>
    </w:p>
    <w:p w:rsidR="00EF4A45" w:rsidRPr="00713073" w:rsidRDefault="00572E53" w:rsidP="00572E53">
      <w:pPr>
        <w:spacing w:after="200"/>
        <w:ind w:left="1200" w:hanging="500"/>
        <w:jc w:val="both"/>
        <w:rPr>
          <w:rFonts w:ascii="Times Roman" w:hAnsi="Times Roman" w:cs="Times Roman"/>
          <w:color w:val="auto"/>
        </w:rPr>
      </w:pPr>
      <w:r w:rsidRPr="00713073">
        <w:rPr>
          <w:rFonts w:ascii="Times Roman" w:hAnsi="Times Roman" w:cs="Times Roman"/>
          <w:color w:val="auto"/>
        </w:rPr>
        <w:t xml:space="preserve">(1) The </w:t>
      </w:r>
      <w:proofErr w:type="gramStart"/>
      <w:r w:rsidRPr="00713073">
        <w:rPr>
          <w:rFonts w:ascii="Times Roman" w:hAnsi="Times Roman" w:cs="Times Roman"/>
          <w:color w:val="auto"/>
        </w:rPr>
        <w:t>university</w:t>
      </w:r>
      <w:proofErr w:type="gramEnd"/>
      <w:r w:rsidRPr="00713073">
        <w:rPr>
          <w:rFonts w:ascii="Times Roman" w:hAnsi="Times Roman" w:cs="Times Roman"/>
          <w:color w:val="auto"/>
        </w:rPr>
        <w:t xml:space="preserve"> of Akron recognizes the serious health consequences of tobacco use both to users and non-users as well as creating issues with lit</w:t>
      </w:r>
      <w:r w:rsidR="004774BF" w:rsidRPr="00713073">
        <w:rPr>
          <w:rFonts w:ascii="Times Roman" w:hAnsi="Times Roman" w:cs="Times Roman"/>
          <w:color w:val="auto"/>
        </w:rPr>
        <w:t>t</w:t>
      </w:r>
      <w:r w:rsidRPr="00713073">
        <w:rPr>
          <w:rFonts w:ascii="Times Roman" w:hAnsi="Times Roman" w:cs="Times Roman"/>
          <w:color w:val="auto"/>
        </w:rPr>
        <w:t>er and cleanliness. The university is committed to maintaining a safe, healthy, clean and respectful learning and working environment for members of the University community.</w:t>
      </w:r>
    </w:p>
    <w:p w:rsidR="00EF4A45" w:rsidRPr="00713073" w:rsidRDefault="00572E53" w:rsidP="00572E53">
      <w:pPr>
        <w:spacing w:after="200"/>
        <w:ind w:left="1200" w:hanging="500"/>
        <w:jc w:val="both"/>
        <w:rPr>
          <w:rFonts w:ascii="Times Roman" w:hAnsi="Times Roman" w:cs="Times Roman"/>
          <w:color w:val="auto"/>
        </w:rPr>
      </w:pPr>
      <w:r w:rsidRPr="00713073">
        <w:rPr>
          <w:rFonts w:ascii="Times Roman" w:hAnsi="Times Roman" w:cs="Times Roman"/>
          <w:color w:val="auto"/>
        </w:rPr>
        <w:t>(2) Tobacco use, including the sale, advertising, sampling and distribution of tobacco products is prohibited in all university facilities, on all university g</w:t>
      </w:r>
      <w:r w:rsidR="00E8755E" w:rsidRPr="00713073">
        <w:rPr>
          <w:rFonts w:ascii="Times Roman" w:hAnsi="Times Roman" w:cs="Times Roman"/>
          <w:color w:val="auto"/>
        </w:rPr>
        <w:t xml:space="preserve">rounds, whether leased or owned and in vehicles parked on university grounds, and </w:t>
      </w:r>
      <w:r w:rsidRPr="00713073">
        <w:rPr>
          <w:rFonts w:ascii="Times Roman" w:hAnsi="Times Roman" w:cs="Times Roman"/>
          <w:color w:val="auto"/>
        </w:rPr>
        <w:t>at all university sponsored events, regardless of the venue.</w:t>
      </w:r>
    </w:p>
    <w:p w:rsidR="00EF4A45" w:rsidRPr="00713073" w:rsidRDefault="00572E53" w:rsidP="00572E53">
      <w:pPr>
        <w:spacing w:after="200"/>
        <w:ind w:left="1200" w:hanging="500"/>
        <w:jc w:val="both"/>
        <w:rPr>
          <w:rFonts w:ascii="Times Roman" w:hAnsi="Times Roman" w:cs="Times Roman"/>
          <w:color w:val="auto"/>
        </w:rPr>
      </w:pPr>
      <w:r w:rsidRPr="00713073">
        <w:rPr>
          <w:rFonts w:ascii="Times Roman" w:hAnsi="Times Roman" w:cs="Times Roman"/>
          <w:color w:val="auto"/>
        </w:rPr>
        <w:t>(3) All tobacco industry and related company sponsorship or promotion of any event or activity affiliate</w:t>
      </w:r>
      <w:r w:rsidR="00E8755E" w:rsidRPr="00713073">
        <w:rPr>
          <w:rFonts w:ascii="Times Roman" w:hAnsi="Times Roman" w:cs="Times Roman"/>
          <w:color w:val="auto"/>
        </w:rPr>
        <w:t>d</w:t>
      </w:r>
      <w:r w:rsidRPr="00713073">
        <w:rPr>
          <w:rFonts w:ascii="Times Roman" w:hAnsi="Times Roman" w:cs="Times Roman"/>
          <w:color w:val="auto"/>
        </w:rPr>
        <w:t xml:space="preserve"> with the university or located on university grounds is prohibited.</w:t>
      </w:r>
    </w:p>
    <w:p w:rsidR="00EF4A45" w:rsidRPr="00713073" w:rsidRDefault="00572E53" w:rsidP="00572E53">
      <w:pPr>
        <w:spacing w:after="200"/>
        <w:ind w:left="800" w:hanging="500"/>
        <w:jc w:val="both"/>
        <w:rPr>
          <w:rFonts w:ascii="Times Roman" w:hAnsi="Times Roman" w:cs="Times Roman"/>
          <w:color w:val="auto"/>
        </w:rPr>
      </w:pPr>
      <w:r w:rsidRPr="00713073">
        <w:rPr>
          <w:rFonts w:ascii="Times Roman" w:hAnsi="Times Roman" w:cs="Times Roman"/>
          <w:color w:val="auto"/>
        </w:rPr>
        <w:t>(B) Definitions.</w:t>
      </w:r>
    </w:p>
    <w:p w:rsidR="00EF4A45" w:rsidRPr="00713073" w:rsidRDefault="00572E53" w:rsidP="00572E53">
      <w:pPr>
        <w:spacing w:after="200"/>
        <w:ind w:left="1200" w:hanging="500"/>
        <w:jc w:val="both"/>
        <w:rPr>
          <w:rFonts w:ascii="Times Roman" w:hAnsi="Times Roman" w:cs="Times Roman"/>
          <w:color w:val="auto"/>
        </w:rPr>
      </w:pPr>
      <w:r w:rsidRPr="00713073">
        <w:rPr>
          <w:rFonts w:ascii="Times Roman" w:hAnsi="Times Roman" w:cs="Times Roman"/>
          <w:color w:val="auto"/>
        </w:rPr>
        <w:t>(1) "Tobacco" is defined to include any product that contains tobacco or contains nicotine [or lobelia], that is intended for human consumption, or is likely to be consumed, whether smoked, heated, chewed, absorbed, dissolved, or ingested by any means including electronic devices, but does not include any cessation product approved by the United States food and drug administration for use as a medical treatment, including, but are not limited to nicotine replacement therapy and other products.</w:t>
      </w:r>
    </w:p>
    <w:p w:rsidR="00EF4A45" w:rsidRPr="00713073" w:rsidRDefault="00572E53" w:rsidP="00572E53">
      <w:pPr>
        <w:spacing w:after="200"/>
        <w:ind w:left="1200" w:hanging="500"/>
        <w:jc w:val="both"/>
        <w:rPr>
          <w:rFonts w:ascii="Times Roman" w:hAnsi="Times Roman" w:cs="Times Roman"/>
          <w:color w:val="auto"/>
        </w:rPr>
      </w:pPr>
      <w:r w:rsidRPr="00713073">
        <w:rPr>
          <w:rFonts w:ascii="Times Roman" w:hAnsi="Times Roman" w:cs="Times Roman"/>
          <w:color w:val="auto"/>
        </w:rPr>
        <w:t>(2) "Un</w:t>
      </w:r>
      <w:r w:rsidR="00960A5C" w:rsidRPr="00713073">
        <w:rPr>
          <w:rFonts w:ascii="Times Roman" w:hAnsi="Times Roman" w:cs="Times Roman"/>
          <w:color w:val="auto"/>
        </w:rPr>
        <w:t>iversity facilities" are defined</w:t>
      </w:r>
      <w:r w:rsidRPr="00713073">
        <w:rPr>
          <w:rFonts w:ascii="Times Roman" w:hAnsi="Times Roman" w:cs="Times Roman"/>
          <w:color w:val="auto"/>
        </w:rPr>
        <w:t xml:space="preserve"> as any building, facility or vehicle owned, leased, used </w:t>
      </w:r>
      <w:r w:rsidR="007E4115" w:rsidRPr="00713073">
        <w:rPr>
          <w:rFonts w:ascii="Times Roman" w:hAnsi="Times Roman" w:cs="Times Roman"/>
          <w:color w:val="auto"/>
        </w:rPr>
        <w:t xml:space="preserve">or occupied by the university. </w:t>
      </w:r>
    </w:p>
    <w:p w:rsidR="00EF4A45" w:rsidRPr="00713073" w:rsidRDefault="00572E53" w:rsidP="00572E53">
      <w:pPr>
        <w:spacing w:after="200"/>
        <w:ind w:left="1200" w:hanging="500"/>
        <w:jc w:val="both"/>
        <w:rPr>
          <w:rFonts w:ascii="Times Roman" w:hAnsi="Times Roman" w:cs="Times Roman"/>
          <w:color w:val="auto"/>
        </w:rPr>
      </w:pPr>
      <w:r w:rsidRPr="00713073">
        <w:rPr>
          <w:rFonts w:ascii="Times Roman" w:hAnsi="Times Roman" w:cs="Times Roman"/>
          <w:color w:val="auto"/>
        </w:rPr>
        <w:t>(3) "Members of the university community" are defined as anyone on campus including, but not limited to faculty, staff, students, visitors, vendors, consultants, contractors, or volunteers.</w:t>
      </w:r>
    </w:p>
    <w:p w:rsidR="00EF4A45" w:rsidRPr="00713073" w:rsidRDefault="00572E53" w:rsidP="00572E53">
      <w:pPr>
        <w:spacing w:after="200"/>
        <w:ind w:left="800" w:hanging="500"/>
        <w:jc w:val="both"/>
        <w:rPr>
          <w:rFonts w:ascii="Times Roman" w:hAnsi="Times Roman" w:cs="Times Roman"/>
          <w:color w:val="auto"/>
        </w:rPr>
      </w:pPr>
      <w:r w:rsidRPr="00713073">
        <w:rPr>
          <w:rFonts w:ascii="Times Roman" w:hAnsi="Times Roman" w:cs="Times Roman"/>
          <w:color w:val="auto"/>
        </w:rPr>
        <w:t>(C) Exceptions and limitations.</w:t>
      </w:r>
    </w:p>
    <w:p w:rsidR="00EF4A45" w:rsidRPr="00713073" w:rsidRDefault="00572E53" w:rsidP="00572E53">
      <w:pPr>
        <w:spacing w:after="200"/>
        <w:ind w:left="1200" w:hanging="500"/>
        <w:jc w:val="both"/>
        <w:rPr>
          <w:rFonts w:ascii="Times Roman" w:hAnsi="Times Roman" w:cs="Times Roman"/>
          <w:color w:val="auto"/>
        </w:rPr>
      </w:pPr>
      <w:r w:rsidRPr="00713073">
        <w:rPr>
          <w:rFonts w:ascii="Times Roman" w:hAnsi="Times Roman" w:cs="Times Roman"/>
          <w:color w:val="auto"/>
        </w:rPr>
        <w:t>(1) Tobacco use may be permitted for controlled research with prior approval of the provost, and in the case of smoking, the review and recommendation of the department of environmental and occupational health and safety.</w:t>
      </w:r>
    </w:p>
    <w:p w:rsidR="00EF4A45" w:rsidRPr="00713073" w:rsidRDefault="00572E53" w:rsidP="00572E53">
      <w:pPr>
        <w:spacing w:after="200"/>
        <w:ind w:left="1200" w:hanging="500"/>
        <w:jc w:val="both"/>
        <w:rPr>
          <w:rFonts w:ascii="Times Roman" w:hAnsi="Times Roman" w:cs="Times Roman"/>
          <w:color w:val="auto"/>
        </w:rPr>
      </w:pPr>
      <w:r w:rsidRPr="00713073">
        <w:rPr>
          <w:rFonts w:ascii="Times Roman" w:hAnsi="Times Roman" w:cs="Times Roman"/>
          <w:color w:val="auto"/>
        </w:rPr>
        <w:t>(2) Tobacco use may be permitted as part of educational, clinical, smoking-cessation programs, or other special events with the prior approval of the provost and in the case of smoking, the review and recommendations of the department of environmental and occupational health and safety.</w:t>
      </w:r>
    </w:p>
    <w:p w:rsidR="00EF4A45" w:rsidRPr="00713073" w:rsidRDefault="00572E53" w:rsidP="00572E53">
      <w:pPr>
        <w:spacing w:after="200"/>
        <w:ind w:left="1200" w:hanging="500"/>
        <w:jc w:val="both"/>
        <w:rPr>
          <w:rFonts w:ascii="Times Roman" w:hAnsi="Times Roman" w:cs="Times Roman"/>
          <w:color w:val="auto"/>
        </w:rPr>
      </w:pPr>
      <w:r w:rsidRPr="00713073">
        <w:rPr>
          <w:rFonts w:ascii="Times Roman" w:hAnsi="Times Roman" w:cs="Times Roman"/>
          <w:color w:val="auto"/>
        </w:rPr>
        <w:lastRenderedPageBreak/>
        <w:t>(3) In an effort to remain good neighbors with our community, students and employees of the university are requested to refrain from tobacco use on sidewalks and other areas adjacent to university property.</w:t>
      </w:r>
    </w:p>
    <w:p w:rsidR="00EF4A45" w:rsidRPr="00713073" w:rsidRDefault="00572E53" w:rsidP="00572E53">
      <w:pPr>
        <w:spacing w:after="200"/>
        <w:ind w:left="800" w:hanging="500"/>
        <w:jc w:val="both"/>
        <w:rPr>
          <w:rFonts w:ascii="Times Roman" w:hAnsi="Times Roman" w:cs="Times Roman"/>
          <w:color w:val="auto"/>
        </w:rPr>
      </w:pPr>
      <w:r w:rsidRPr="00713073">
        <w:rPr>
          <w:rFonts w:ascii="Times Roman" w:hAnsi="Times Roman" w:cs="Times Roman"/>
          <w:color w:val="auto"/>
        </w:rPr>
        <w:t>(D) Signage.</w:t>
      </w:r>
    </w:p>
    <w:p w:rsidR="00EF4A45" w:rsidRPr="00713073" w:rsidRDefault="00572E53" w:rsidP="00572E53">
      <w:pPr>
        <w:spacing w:after="200"/>
        <w:ind w:left="800"/>
        <w:jc w:val="both"/>
        <w:rPr>
          <w:rFonts w:ascii="Times Roman" w:hAnsi="Times Roman" w:cs="Times Roman"/>
          <w:color w:val="auto"/>
        </w:rPr>
      </w:pPr>
      <w:r w:rsidRPr="00713073">
        <w:rPr>
          <w:rFonts w:ascii="Times Roman" w:hAnsi="Times Roman" w:cs="Times Roman"/>
          <w:color w:val="auto"/>
        </w:rPr>
        <w:t>Appropriate signs indicating that tobacco use is not permitted on campus will be posted throughout the campus</w:t>
      </w:r>
      <w:r w:rsidR="004663B5" w:rsidRPr="00713073">
        <w:rPr>
          <w:rFonts w:ascii="Times Roman" w:hAnsi="Times Roman" w:cs="Times Roman"/>
          <w:color w:val="auto"/>
        </w:rPr>
        <w:t>,</w:t>
      </w:r>
      <w:r w:rsidRPr="00713073">
        <w:rPr>
          <w:rFonts w:ascii="Times Roman" w:hAnsi="Times Roman" w:cs="Times Roman"/>
          <w:color w:val="auto"/>
        </w:rPr>
        <w:t xml:space="preserve"> at </w:t>
      </w:r>
      <w:r w:rsidR="00E8755E" w:rsidRPr="00713073">
        <w:rPr>
          <w:rFonts w:ascii="Times Roman" w:hAnsi="Times Roman" w:cs="Times Roman"/>
          <w:color w:val="auto"/>
        </w:rPr>
        <w:t>the discretion of the university</w:t>
      </w:r>
      <w:r w:rsidR="004663B5" w:rsidRPr="00713073">
        <w:rPr>
          <w:rFonts w:ascii="Times Roman" w:hAnsi="Times Roman" w:cs="Times Roman"/>
          <w:color w:val="auto"/>
        </w:rPr>
        <w:t>,</w:t>
      </w:r>
      <w:r w:rsidR="00E8755E" w:rsidRPr="00713073">
        <w:rPr>
          <w:rFonts w:ascii="Times Roman" w:hAnsi="Times Roman" w:cs="Times Roman"/>
          <w:color w:val="auto"/>
        </w:rPr>
        <w:t xml:space="preserve"> at various locations such as entrances of </w:t>
      </w:r>
      <w:r w:rsidRPr="00713073">
        <w:rPr>
          <w:rFonts w:ascii="Times Roman" w:hAnsi="Times Roman" w:cs="Times Roman"/>
          <w:color w:val="auto"/>
        </w:rPr>
        <w:t>academic buildings, administrative spaces and athletic venues.</w:t>
      </w:r>
    </w:p>
    <w:p w:rsidR="00EF4A45" w:rsidRPr="00713073" w:rsidRDefault="00572E53" w:rsidP="00572E53">
      <w:pPr>
        <w:spacing w:after="200"/>
        <w:ind w:left="800" w:hanging="500"/>
        <w:jc w:val="both"/>
        <w:rPr>
          <w:rFonts w:ascii="Times Roman" w:hAnsi="Times Roman" w:cs="Times Roman"/>
          <w:color w:val="auto"/>
        </w:rPr>
      </w:pPr>
      <w:r w:rsidRPr="00713073">
        <w:rPr>
          <w:rFonts w:ascii="Times Roman" w:hAnsi="Times Roman" w:cs="Times Roman"/>
          <w:color w:val="auto"/>
        </w:rPr>
        <w:t>(</w:t>
      </w:r>
      <w:r w:rsidR="00E8755E" w:rsidRPr="00713073">
        <w:rPr>
          <w:rFonts w:ascii="Times Roman" w:hAnsi="Times Roman" w:cs="Times Roman"/>
          <w:color w:val="auto"/>
        </w:rPr>
        <w:t>E</w:t>
      </w:r>
      <w:r w:rsidRPr="00713073">
        <w:rPr>
          <w:rFonts w:ascii="Times Roman" w:hAnsi="Times Roman" w:cs="Times Roman"/>
          <w:color w:val="auto"/>
        </w:rPr>
        <w:t>) Tobacco education and cessation.</w:t>
      </w:r>
    </w:p>
    <w:p w:rsidR="00EF4A45" w:rsidRPr="00713073" w:rsidRDefault="00572E53" w:rsidP="00572E53">
      <w:pPr>
        <w:spacing w:after="200"/>
        <w:ind w:left="800"/>
        <w:jc w:val="both"/>
        <w:rPr>
          <w:rFonts w:ascii="Times Roman" w:hAnsi="Times Roman" w:cs="Times Roman"/>
          <w:color w:val="auto"/>
        </w:rPr>
      </w:pPr>
      <w:r w:rsidRPr="00713073">
        <w:rPr>
          <w:rFonts w:ascii="Times Roman" w:hAnsi="Times Roman" w:cs="Times Roman"/>
          <w:color w:val="auto"/>
        </w:rPr>
        <w:t>Tobacco education and cessation shall be closely coordinated with other components of the university's employee assistance program and with student health services and may include programming, activities and cessation program</w:t>
      </w:r>
      <w:r w:rsidR="00471616" w:rsidRPr="00713073">
        <w:rPr>
          <w:rFonts w:ascii="Times Roman" w:hAnsi="Times Roman" w:cs="Times Roman"/>
          <w:color w:val="auto"/>
        </w:rPr>
        <w:t>s and support.</w:t>
      </w:r>
    </w:p>
    <w:p w:rsidR="00572E53" w:rsidRPr="00713073" w:rsidRDefault="00572E53" w:rsidP="00572E53">
      <w:pPr>
        <w:ind w:left="270"/>
        <w:rPr>
          <w:rFonts w:ascii="Times Roman" w:hAnsi="Times Roman" w:cs="Times Roman"/>
          <w:color w:val="auto"/>
        </w:rPr>
      </w:pPr>
    </w:p>
    <w:p w:rsidR="002D41AB" w:rsidRPr="00713073" w:rsidRDefault="002D41AB" w:rsidP="00572E53">
      <w:pPr>
        <w:ind w:left="270"/>
        <w:rPr>
          <w:rFonts w:ascii="Times Roman" w:hAnsi="Times Roman" w:cs="Times Roman"/>
          <w:color w:val="auto"/>
        </w:rPr>
      </w:pPr>
    </w:p>
    <w:p w:rsidR="00572E53" w:rsidRPr="00713073" w:rsidRDefault="00572E53" w:rsidP="00572E53">
      <w:pPr>
        <w:ind w:left="270"/>
        <w:rPr>
          <w:rFonts w:ascii="Times Roman" w:hAnsi="Times Roman" w:cs="Times Roman"/>
          <w:color w:val="auto"/>
        </w:rPr>
      </w:pPr>
      <w:r w:rsidRPr="00713073">
        <w:rPr>
          <w:rFonts w:ascii="Times Roman" w:hAnsi="Times Roman" w:cs="Times Roman"/>
          <w:color w:val="auto"/>
        </w:rPr>
        <w:t>Effective:</w:t>
      </w:r>
      <w:r w:rsidRPr="00713073">
        <w:rPr>
          <w:rFonts w:ascii="Times Roman" w:hAnsi="Times Roman" w:cs="Times Roman"/>
          <w:color w:val="auto"/>
        </w:rPr>
        <w:tab/>
      </w:r>
      <w:r w:rsidRPr="00713073">
        <w:rPr>
          <w:rFonts w:ascii="Times Roman" w:hAnsi="Times Roman" w:cs="Times Roman"/>
          <w:color w:val="auto"/>
        </w:rPr>
        <w:tab/>
      </w:r>
      <w:r w:rsidRPr="00713073">
        <w:rPr>
          <w:rFonts w:ascii="Times Roman" w:hAnsi="Times Roman" w:cs="Times Roman"/>
          <w:color w:val="auto"/>
        </w:rPr>
        <w:tab/>
      </w:r>
      <w:r w:rsidRPr="00713073">
        <w:rPr>
          <w:rFonts w:ascii="Times Roman" w:hAnsi="Times Roman" w:cs="Times Roman"/>
          <w:color w:val="auto"/>
        </w:rPr>
        <w:tab/>
      </w:r>
      <w:r w:rsidR="003B4101" w:rsidRPr="00713073">
        <w:rPr>
          <w:rFonts w:ascii="Times Roman" w:hAnsi="Times Roman" w:cs="Times Roman"/>
          <w:color w:val="auto"/>
        </w:rPr>
        <w:t>July 1, 2017</w:t>
      </w:r>
    </w:p>
    <w:p w:rsidR="00572E53" w:rsidRPr="00713073" w:rsidRDefault="00572E53" w:rsidP="00572E53">
      <w:pPr>
        <w:ind w:left="270"/>
        <w:rPr>
          <w:rFonts w:ascii="Times Roman" w:hAnsi="Times Roman" w:cs="Times Roman"/>
          <w:color w:val="auto"/>
        </w:rPr>
      </w:pPr>
    </w:p>
    <w:p w:rsidR="00572E53" w:rsidRPr="00713073" w:rsidRDefault="00572E53" w:rsidP="00572E53">
      <w:pPr>
        <w:ind w:left="270"/>
        <w:rPr>
          <w:rFonts w:ascii="Times Roman" w:hAnsi="Times Roman" w:cs="Times Roman"/>
          <w:color w:val="auto"/>
        </w:rPr>
      </w:pPr>
      <w:r w:rsidRPr="00713073">
        <w:rPr>
          <w:rFonts w:ascii="Times Roman" w:hAnsi="Times Roman" w:cs="Times Roman"/>
          <w:color w:val="auto"/>
        </w:rPr>
        <w:t>Certification:</w:t>
      </w:r>
      <w:r w:rsidRPr="00713073">
        <w:rPr>
          <w:rFonts w:ascii="Times Roman" w:hAnsi="Times Roman" w:cs="Times Roman"/>
          <w:color w:val="auto"/>
        </w:rPr>
        <w:tab/>
      </w:r>
      <w:r w:rsidRPr="00713073">
        <w:rPr>
          <w:rFonts w:ascii="Times Roman" w:hAnsi="Times Roman" w:cs="Times Roman"/>
          <w:color w:val="auto"/>
        </w:rPr>
        <w:tab/>
      </w:r>
      <w:r w:rsidRPr="00713073">
        <w:rPr>
          <w:rFonts w:ascii="Times Roman" w:hAnsi="Times Roman" w:cs="Times Roman"/>
          <w:color w:val="auto"/>
        </w:rPr>
        <w:tab/>
      </w:r>
      <w:r w:rsidR="00017DC9">
        <w:rPr>
          <w:rFonts w:ascii="Times Roman" w:hAnsi="Times Roman" w:cs="Times Roman"/>
          <w:color w:val="auto"/>
          <w:u w:val="single"/>
        </w:rPr>
        <w:tab/>
      </w:r>
      <w:r w:rsidR="00017DC9">
        <w:rPr>
          <w:rFonts w:ascii="Times Roman" w:hAnsi="Times Roman" w:cs="Times Roman"/>
          <w:color w:val="auto"/>
          <w:u w:val="single"/>
        </w:rPr>
        <w:tab/>
      </w:r>
      <w:r w:rsidR="00017DC9">
        <w:rPr>
          <w:rFonts w:ascii="Times Roman" w:hAnsi="Times Roman" w:cs="Times Roman"/>
          <w:color w:val="auto"/>
          <w:u w:val="single"/>
        </w:rPr>
        <w:tab/>
      </w:r>
      <w:bookmarkStart w:id="0" w:name="_GoBack"/>
      <w:bookmarkEnd w:id="0"/>
      <w:r w:rsidRPr="00713073">
        <w:rPr>
          <w:rFonts w:ascii="Times Roman" w:hAnsi="Times Roman" w:cs="Times Roman"/>
          <w:color w:val="auto"/>
        </w:rPr>
        <w:tab/>
      </w:r>
      <w:r w:rsidRPr="00713073">
        <w:rPr>
          <w:rFonts w:ascii="Times Roman" w:hAnsi="Times Roman" w:cs="Times Roman"/>
          <w:color w:val="auto"/>
        </w:rPr>
        <w:tab/>
      </w:r>
      <w:r w:rsidRPr="00713073">
        <w:rPr>
          <w:rFonts w:ascii="Times Roman" w:hAnsi="Times Roman" w:cs="Times Roman"/>
          <w:color w:val="auto"/>
        </w:rPr>
        <w:tab/>
      </w:r>
      <w:r w:rsidRPr="00713073">
        <w:rPr>
          <w:rFonts w:ascii="Times Roman" w:hAnsi="Times Roman" w:cs="Times Roman"/>
          <w:color w:val="auto"/>
        </w:rPr>
        <w:tab/>
      </w:r>
    </w:p>
    <w:p w:rsidR="00572E53" w:rsidRPr="00713073" w:rsidRDefault="00572E53" w:rsidP="00572E53">
      <w:pPr>
        <w:ind w:left="270"/>
        <w:rPr>
          <w:rFonts w:ascii="Times Roman" w:hAnsi="Times Roman" w:cs="Times Roman"/>
          <w:color w:val="auto"/>
        </w:rPr>
      </w:pPr>
      <w:r w:rsidRPr="00713073">
        <w:rPr>
          <w:rFonts w:ascii="Times Roman" w:hAnsi="Times Roman" w:cs="Times Roman"/>
          <w:color w:val="auto"/>
        </w:rPr>
        <w:tab/>
      </w:r>
      <w:r w:rsidRPr="00713073">
        <w:rPr>
          <w:rFonts w:ascii="Times Roman" w:hAnsi="Times Roman" w:cs="Times Roman"/>
          <w:color w:val="auto"/>
        </w:rPr>
        <w:tab/>
      </w:r>
      <w:r w:rsidRPr="00713073">
        <w:rPr>
          <w:rFonts w:ascii="Times Roman" w:hAnsi="Times Roman" w:cs="Times Roman"/>
          <w:color w:val="auto"/>
        </w:rPr>
        <w:tab/>
      </w:r>
      <w:r w:rsidRPr="00713073">
        <w:rPr>
          <w:rFonts w:ascii="Times Roman" w:hAnsi="Times Roman" w:cs="Times Roman"/>
          <w:color w:val="auto"/>
        </w:rPr>
        <w:tab/>
      </w:r>
      <w:r w:rsidRPr="00713073">
        <w:rPr>
          <w:rFonts w:ascii="Times Roman" w:hAnsi="Times Roman" w:cs="Times Roman"/>
          <w:color w:val="auto"/>
        </w:rPr>
        <w:tab/>
        <w:t>Ted A. Mallo</w:t>
      </w:r>
    </w:p>
    <w:p w:rsidR="00572E53" w:rsidRPr="00713073" w:rsidRDefault="00572E53" w:rsidP="00572E53">
      <w:pPr>
        <w:ind w:left="3150" w:firstLine="450"/>
        <w:rPr>
          <w:rFonts w:ascii="Times Roman" w:hAnsi="Times Roman" w:cs="Times Roman"/>
          <w:color w:val="auto"/>
        </w:rPr>
      </w:pPr>
      <w:r w:rsidRPr="00713073">
        <w:rPr>
          <w:rFonts w:ascii="Times Roman" w:hAnsi="Times Roman" w:cs="Times Roman"/>
          <w:color w:val="auto"/>
        </w:rPr>
        <w:t xml:space="preserve">Secretary </w:t>
      </w:r>
    </w:p>
    <w:p w:rsidR="00572E53" w:rsidRPr="00713073" w:rsidRDefault="00572E53" w:rsidP="00572E53">
      <w:pPr>
        <w:ind w:left="270"/>
        <w:rPr>
          <w:rFonts w:ascii="Times Roman" w:hAnsi="Times Roman" w:cs="Times Roman"/>
          <w:color w:val="auto"/>
        </w:rPr>
      </w:pPr>
      <w:r w:rsidRPr="00713073">
        <w:rPr>
          <w:rFonts w:ascii="Times Roman" w:hAnsi="Times Roman" w:cs="Times Roman"/>
          <w:color w:val="auto"/>
        </w:rPr>
        <w:tab/>
      </w:r>
      <w:r w:rsidRPr="00713073">
        <w:rPr>
          <w:rFonts w:ascii="Times Roman" w:hAnsi="Times Roman" w:cs="Times Roman"/>
          <w:color w:val="auto"/>
        </w:rPr>
        <w:tab/>
      </w:r>
      <w:r w:rsidRPr="00713073">
        <w:rPr>
          <w:rFonts w:ascii="Times Roman" w:hAnsi="Times Roman" w:cs="Times Roman"/>
          <w:color w:val="auto"/>
        </w:rPr>
        <w:tab/>
      </w:r>
      <w:r w:rsidRPr="00713073">
        <w:rPr>
          <w:rFonts w:ascii="Times Roman" w:hAnsi="Times Roman" w:cs="Times Roman"/>
          <w:color w:val="auto"/>
        </w:rPr>
        <w:tab/>
      </w:r>
      <w:r w:rsidRPr="00713073">
        <w:rPr>
          <w:rFonts w:ascii="Times Roman" w:hAnsi="Times Roman" w:cs="Times Roman"/>
          <w:color w:val="auto"/>
        </w:rPr>
        <w:tab/>
        <w:t>Board of Trustees</w:t>
      </w:r>
    </w:p>
    <w:p w:rsidR="00572E53" w:rsidRPr="00713073" w:rsidRDefault="00572E53" w:rsidP="00572E53">
      <w:pPr>
        <w:ind w:left="270"/>
        <w:rPr>
          <w:rFonts w:ascii="Times Roman" w:hAnsi="Times Roman" w:cs="Times Roman"/>
          <w:color w:val="auto"/>
        </w:rPr>
      </w:pPr>
    </w:p>
    <w:p w:rsidR="00572E53" w:rsidRPr="00713073" w:rsidRDefault="00572E53" w:rsidP="00572E53">
      <w:pPr>
        <w:ind w:left="270"/>
        <w:rPr>
          <w:rFonts w:ascii="Times Roman" w:hAnsi="Times Roman" w:cs="Times Roman"/>
          <w:color w:val="auto"/>
        </w:rPr>
      </w:pPr>
      <w:r w:rsidRPr="00713073">
        <w:rPr>
          <w:rFonts w:ascii="Times Roman" w:hAnsi="Times Roman" w:cs="Times Roman"/>
          <w:color w:val="auto"/>
        </w:rPr>
        <w:t>Promulgated Under:</w:t>
      </w:r>
      <w:r w:rsidRPr="00713073">
        <w:rPr>
          <w:rFonts w:ascii="Times Roman" w:hAnsi="Times Roman" w:cs="Times Roman"/>
          <w:color w:val="auto"/>
        </w:rPr>
        <w:tab/>
      </w:r>
      <w:r w:rsidRPr="00713073">
        <w:rPr>
          <w:rFonts w:ascii="Times Roman" w:hAnsi="Times Roman" w:cs="Times Roman"/>
          <w:color w:val="auto"/>
        </w:rPr>
        <w:tab/>
        <w:t>111.15</w:t>
      </w:r>
    </w:p>
    <w:p w:rsidR="00572E53" w:rsidRPr="00713073" w:rsidRDefault="00572E53" w:rsidP="00572E53">
      <w:pPr>
        <w:ind w:left="270"/>
        <w:rPr>
          <w:rFonts w:ascii="Times Roman" w:hAnsi="Times Roman" w:cs="Times Roman"/>
          <w:color w:val="auto"/>
        </w:rPr>
      </w:pPr>
    </w:p>
    <w:p w:rsidR="00572E53" w:rsidRPr="00713073" w:rsidRDefault="00572E53" w:rsidP="00572E53">
      <w:pPr>
        <w:ind w:left="270"/>
        <w:rPr>
          <w:rFonts w:ascii="Times Roman" w:hAnsi="Times Roman" w:cs="Times Roman"/>
          <w:color w:val="auto"/>
        </w:rPr>
      </w:pPr>
      <w:r w:rsidRPr="00713073">
        <w:rPr>
          <w:rFonts w:ascii="Times Roman" w:hAnsi="Times Roman" w:cs="Times Roman"/>
          <w:color w:val="auto"/>
        </w:rPr>
        <w:t>Statutory Authority:</w:t>
      </w:r>
      <w:r w:rsidRPr="00713073">
        <w:rPr>
          <w:rFonts w:ascii="Times Roman" w:hAnsi="Times Roman" w:cs="Times Roman"/>
          <w:color w:val="auto"/>
        </w:rPr>
        <w:tab/>
      </w:r>
      <w:r w:rsidRPr="00713073">
        <w:rPr>
          <w:rFonts w:ascii="Times Roman" w:hAnsi="Times Roman" w:cs="Times Roman"/>
          <w:color w:val="auto"/>
        </w:rPr>
        <w:tab/>
        <w:t>3359.01</w:t>
      </w:r>
    </w:p>
    <w:p w:rsidR="00572E53" w:rsidRPr="00713073" w:rsidRDefault="00572E53" w:rsidP="00572E53">
      <w:pPr>
        <w:ind w:left="270"/>
        <w:rPr>
          <w:rFonts w:ascii="Times Roman" w:hAnsi="Times Roman" w:cs="Times Roman"/>
          <w:color w:val="auto"/>
        </w:rPr>
      </w:pPr>
    </w:p>
    <w:p w:rsidR="00572E53" w:rsidRPr="00713073" w:rsidRDefault="00572E53" w:rsidP="00572E53">
      <w:pPr>
        <w:ind w:left="270"/>
        <w:rPr>
          <w:rFonts w:ascii="Times Roman" w:hAnsi="Times Roman" w:cs="Times Roman"/>
          <w:color w:val="auto"/>
        </w:rPr>
      </w:pPr>
      <w:r w:rsidRPr="00713073">
        <w:rPr>
          <w:rFonts w:ascii="Times Roman" w:hAnsi="Times Roman" w:cs="Times Roman"/>
          <w:color w:val="auto"/>
        </w:rPr>
        <w:t>Rule Amplifies:</w:t>
      </w:r>
      <w:r w:rsidRPr="00713073">
        <w:rPr>
          <w:rFonts w:ascii="Times Roman" w:hAnsi="Times Roman" w:cs="Times Roman"/>
          <w:color w:val="auto"/>
        </w:rPr>
        <w:tab/>
      </w:r>
      <w:r w:rsidRPr="00713073">
        <w:rPr>
          <w:rFonts w:ascii="Times Roman" w:hAnsi="Times Roman" w:cs="Times Roman"/>
          <w:color w:val="auto"/>
        </w:rPr>
        <w:tab/>
      </w:r>
      <w:r w:rsidRPr="00713073">
        <w:rPr>
          <w:rFonts w:ascii="Times Roman" w:hAnsi="Times Roman" w:cs="Times Roman"/>
          <w:color w:val="auto"/>
        </w:rPr>
        <w:tab/>
        <w:t>3359.01</w:t>
      </w:r>
    </w:p>
    <w:p w:rsidR="00572E53" w:rsidRPr="00713073" w:rsidRDefault="00572E53" w:rsidP="00572E53">
      <w:pPr>
        <w:ind w:left="270"/>
        <w:rPr>
          <w:rFonts w:ascii="Times Roman" w:hAnsi="Times Roman" w:cs="Times Roman"/>
          <w:color w:val="auto"/>
        </w:rPr>
      </w:pPr>
    </w:p>
    <w:p w:rsidR="00EF4A45" w:rsidRPr="00713073" w:rsidRDefault="00EF4A45">
      <w:pPr>
        <w:rPr>
          <w:rFonts w:ascii="Times New Roman" w:hAnsi="Times New Roman" w:cs="Times New Roman"/>
          <w:color w:val="auto"/>
        </w:rPr>
      </w:pPr>
    </w:p>
    <w:sectPr w:rsidR="00EF4A45" w:rsidRPr="00713073" w:rsidSect="00002F1A">
      <w:headerReference w:type="default" r:id="rId6"/>
      <w:pgSz w:w="12242" w:h="15842"/>
      <w:pgMar w:top="2160" w:right="180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A45" w:rsidRDefault="00572E53">
      <w:r>
        <w:separator/>
      </w:r>
    </w:p>
  </w:endnote>
  <w:endnote w:type="continuationSeparator" w:id="0">
    <w:p w:rsidR="00EF4A45" w:rsidRDefault="0057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A45" w:rsidRDefault="00572E53">
      <w:r>
        <w:separator/>
      </w:r>
    </w:p>
  </w:footnote>
  <w:footnote w:type="continuationSeparator" w:id="0">
    <w:p w:rsidR="00EF4A45" w:rsidRDefault="00572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A45" w:rsidRDefault="00EF4A45" w:rsidP="00002F1A">
    <w:pPr>
      <w:spacing w:line="320" w:lineRule="atLeast"/>
      <w:jc w:val="right"/>
      <w:rPr>
        <w:rFonts w:ascii="Times New Roman" w:hAnsi="Times New Roman" w:cs="Times New Roman"/>
        <w:color w:val="auto"/>
      </w:rPr>
    </w:pPr>
  </w:p>
  <w:p w:rsidR="00002F1A" w:rsidRPr="00002F1A" w:rsidRDefault="00002F1A" w:rsidP="00002F1A">
    <w:pPr>
      <w:spacing w:line="320" w:lineRule="atLeast"/>
      <w:jc w:val="right"/>
      <w:rPr>
        <w:rFonts w:ascii="Times New Roman" w:hAnsi="Times New Roman" w:cs="Times New Roman"/>
        <w:color w:val="auto"/>
      </w:rPr>
    </w:pPr>
    <w:r>
      <w:rPr>
        <w:rFonts w:ascii="Times New Roman" w:hAnsi="Times New Roman" w:cs="Times New Roman"/>
        <w:color w:val="auto"/>
      </w:rPr>
      <w:t>3359-20-</w:t>
    </w:r>
    <w:r w:rsidR="00713073">
      <w:rPr>
        <w:rFonts w:ascii="Times New Roman" w:hAnsi="Times New Roman" w:cs="Times New Roman"/>
        <w:color w:val="auto"/>
      </w:rPr>
      <w:t>05.10</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02F1A">
      <w:rPr>
        <w:rFonts w:ascii="Times New Roman" w:hAnsi="Times New Roman" w:cs="Times New Roman"/>
        <w:color w:val="auto"/>
      </w:rPr>
      <w:fldChar w:fldCharType="begin"/>
    </w:r>
    <w:r w:rsidRPr="00002F1A">
      <w:rPr>
        <w:rFonts w:ascii="Times New Roman" w:hAnsi="Times New Roman" w:cs="Times New Roman"/>
        <w:color w:val="auto"/>
      </w:rPr>
      <w:instrText xml:space="preserve"> PAGE   \* MERGEFORMAT </w:instrText>
    </w:r>
    <w:r w:rsidRPr="00002F1A">
      <w:rPr>
        <w:rFonts w:ascii="Times New Roman" w:hAnsi="Times New Roman" w:cs="Times New Roman"/>
        <w:color w:val="auto"/>
      </w:rPr>
      <w:fldChar w:fldCharType="separate"/>
    </w:r>
    <w:r w:rsidR="00017DC9">
      <w:rPr>
        <w:rFonts w:ascii="Times New Roman" w:hAnsi="Times New Roman" w:cs="Times New Roman"/>
        <w:noProof/>
        <w:color w:val="auto"/>
      </w:rPr>
      <w:t>2</w:t>
    </w:r>
    <w:r w:rsidRPr="00002F1A">
      <w:rPr>
        <w:rFonts w:ascii="Times New Roman" w:hAnsi="Times New Roman" w:cs="Times New Roman"/>
        <w:noProof/>
        <w:color w:val="auto"/>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8C0"/>
    <w:rsid w:val="00002F1A"/>
    <w:rsid w:val="00017DC9"/>
    <w:rsid w:val="000352C9"/>
    <w:rsid w:val="002D41AB"/>
    <w:rsid w:val="003B4101"/>
    <w:rsid w:val="003C38C0"/>
    <w:rsid w:val="004663B5"/>
    <w:rsid w:val="00471616"/>
    <w:rsid w:val="004774BF"/>
    <w:rsid w:val="00572E53"/>
    <w:rsid w:val="006A3AB8"/>
    <w:rsid w:val="00713073"/>
    <w:rsid w:val="007E4115"/>
    <w:rsid w:val="008F6B0F"/>
    <w:rsid w:val="00960A5C"/>
    <w:rsid w:val="00A94185"/>
    <w:rsid w:val="00C2437D"/>
    <w:rsid w:val="00C42333"/>
    <w:rsid w:val="00CD1CD6"/>
    <w:rsid w:val="00E8755E"/>
    <w:rsid w:val="00EF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571F67-5681-4BAD-95D3-45EE9513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paragraph" w:styleId="Header">
    <w:name w:val="header"/>
    <w:basedOn w:val="Normal"/>
    <w:link w:val="HeaderChar"/>
    <w:uiPriority w:val="99"/>
    <w:unhideWhenUsed/>
    <w:rsid w:val="00002F1A"/>
    <w:pPr>
      <w:tabs>
        <w:tab w:val="center" w:pos="4680"/>
        <w:tab w:val="right" w:pos="9360"/>
      </w:tabs>
    </w:pPr>
  </w:style>
  <w:style w:type="character" w:customStyle="1" w:styleId="HeaderChar">
    <w:name w:val="Header Char"/>
    <w:basedOn w:val="DefaultParagraphFont"/>
    <w:link w:val="Header"/>
    <w:uiPriority w:val="99"/>
    <w:rsid w:val="00002F1A"/>
    <w:rPr>
      <w:rFonts w:ascii="Arial" w:hAnsi="Arial" w:cs="Arial"/>
      <w:color w:val="000000"/>
      <w:sz w:val="24"/>
      <w:szCs w:val="24"/>
    </w:rPr>
  </w:style>
  <w:style w:type="paragraph" w:styleId="Footer">
    <w:name w:val="footer"/>
    <w:basedOn w:val="Normal"/>
    <w:link w:val="FooterChar"/>
    <w:uiPriority w:val="99"/>
    <w:unhideWhenUsed/>
    <w:rsid w:val="00002F1A"/>
    <w:pPr>
      <w:tabs>
        <w:tab w:val="center" w:pos="4680"/>
        <w:tab w:val="right" w:pos="9360"/>
      </w:tabs>
    </w:pPr>
  </w:style>
  <w:style w:type="character" w:customStyle="1" w:styleId="FooterChar">
    <w:name w:val="Footer Char"/>
    <w:basedOn w:val="DefaultParagraphFont"/>
    <w:link w:val="Footer"/>
    <w:uiPriority w:val="99"/>
    <w:rsid w:val="00002F1A"/>
    <w:rPr>
      <w:rFonts w:ascii="Arial" w:hAnsi="Arial" w:cs="Arial"/>
      <w:color w:val="000000"/>
      <w:sz w:val="24"/>
      <w:szCs w:val="24"/>
    </w:rPr>
  </w:style>
  <w:style w:type="paragraph" w:styleId="BalloonText">
    <w:name w:val="Balloon Text"/>
    <w:basedOn w:val="Normal"/>
    <w:link w:val="BalloonTextChar"/>
    <w:uiPriority w:val="99"/>
    <w:semiHidden/>
    <w:unhideWhenUsed/>
    <w:rsid w:val="000352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2C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Messner,Sharon A</dc:creator>
  <cp:keywords/>
  <dc:description/>
  <cp:lastModifiedBy>Messner,Sharon A</cp:lastModifiedBy>
  <cp:revision>21</cp:revision>
  <cp:lastPrinted>2016-07-19T19:54:00Z</cp:lastPrinted>
  <dcterms:created xsi:type="dcterms:W3CDTF">2016-07-15T12:49:00Z</dcterms:created>
  <dcterms:modified xsi:type="dcterms:W3CDTF">2017-01-18T15:38:00Z</dcterms:modified>
</cp:coreProperties>
</file>