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EE" w:rsidRDefault="005F4DEE" w:rsidP="000F2787">
      <w:pPr>
        <w:spacing w:after="200" w:line="320" w:lineRule="atLeast"/>
        <w:ind w:left="2000" w:hanging="1730"/>
        <w:jc w:val="both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3359-20-05.6     </w:t>
      </w:r>
      <w:r w:rsidRPr="006407DB">
        <w:rPr>
          <w:rFonts w:ascii="Times Roman" w:hAnsi="Times Roman" w:cs="Times Roman"/>
          <w:b/>
          <w:bCs/>
          <w:color w:val="auto"/>
        </w:rPr>
        <w:t>Libraries.</w:t>
      </w:r>
    </w:p>
    <w:p w:rsidR="006407DB" w:rsidRPr="006407DB" w:rsidRDefault="006407DB" w:rsidP="006407DB">
      <w:pPr>
        <w:spacing w:after="200" w:line="320" w:lineRule="atLeast"/>
        <w:ind w:left="2000" w:hanging="1600"/>
        <w:jc w:val="both"/>
        <w:rPr>
          <w:rFonts w:ascii="Times Roman" w:hAnsi="Times Roman" w:cs="Times Roman"/>
          <w:color w:val="auto"/>
        </w:rPr>
      </w:pPr>
    </w:p>
    <w:p w:rsidR="005F4DEE" w:rsidRPr="006407DB" w:rsidRDefault="005F4DEE" w:rsidP="006407DB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(A) University libraries.</w:t>
      </w:r>
    </w:p>
    <w:p w:rsidR="005F4DEE" w:rsidRPr="006407DB" w:rsidRDefault="005F4DEE" w:rsidP="006407DB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(1) University libraries.</w:t>
      </w:r>
    </w:p>
    <w:p w:rsidR="005F4DEE" w:rsidRPr="006407DB" w:rsidRDefault="005F4DEE" w:rsidP="006407DB">
      <w:pPr>
        <w:spacing w:after="200"/>
        <w:ind w:left="16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 xml:space="preserve">(a) University libraries are found in three locations: the main library in the Bierce library building on </w:t>
      </w:r>
      <w:proofErr w:type="spellStart"/>
      <w:r w:rsidRPr="006407DB">
        <w:rPr>
          <w:rFonts w:ascii="Times Roman" w:hAnsi="Times Roman" w:cs="Times Roman"/>
          <w:color w:val="auto"/>
        </w:rPr>
        <w:t>Buchtel</w:t>
      </w:r>
      <w:proofErr w:type="spellEnd"/>
      <w:r w:rsidRPr="006407DB">
        <w:rPr>
          <w:rFonts w:ascii="Times Roman" w:hAnsi="Times Roman" w:cs="Times Roman"/>
          <w:color w:val="auto"/>
        </w:rPr>
        <w:t xml:space="preserve"> Common; science and technology department in Auburn science and engineering center 104; and archives of the history of American psychology and archival services in the lower level of the </w:t>
      </w:r>
      <w:proofErr w:type="spellStart"/>
      <w:r w:rsidRPr="006407DB">
        <w:rPr>
          <w:rFonts w:ascii="Times Roman" w:hAnsi="Times Roman" w:cs="Times Roman"/>
          <w:color w:val="auto"/>
        </w:rPr>
        <w:t>Polsky</w:t>
      </w:r>
      <w:proofErr w:type="spellEnd"/>
      <w:r w:rsidRPr="006407DB">
        <w:rPr>
          <w:rFonts w:ascii="Times Roman" w:hAnsi="Times Roman" w:cs="Times Roman"/>
          <w:color w:val="auto"/>
        </w:rPr>
        <w:t xml:space="preserve"> building.</w:t>
      </w:r>
    </w:p>
    <w:p w:rsidR="005F4DEE" w:rsidRPr="006407DB" w:rsidRDefault="005F4DEE" w:rsidP="006407DB">
      <w:pPr>
        <w:spacing w:after="200"/>
        <w:ind w:left="16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 xml:space="preserve">(b) The online library system services are available twenty-four hours a day and can be accessed in the library or via the </w:t>
      </w:r>
      <w:proofErr w:type="gramStart"/>
      <w:r w:rsidRPr="006407DB">
        <w:rPr>
          <w:rFonts w:ascii="Times Roman" w:hAnsi="Times Roman" w:cs="Times Roman"/>
          <w:color w:val="auto"/>
        </w:rPr>
        <w:t>world wide web</w:t>
      </w:r>
      <w:proofErr w:type="gramEnd"/>
      <w:r w:rsidRPr="006407DB">
        <w:rPr>
          <w:rFonts w:ascii="Times Roman" w:hAnsi="Times Roman" w:cs="Times Roman"/>
          <w:color w:val="auto"/>
        </w:rPr>
        <w:t>. Library services include: general reference, subject specialists, collection development, instruction, circulation, interlibrary loan, and reserve readings.</w:t>
      </w:r>
    </w:p>
    <w:p w:rsidR="005F4DEE" w:rsidRPr="006407DB" w:rsidRDefault="005F4DEE" w:rsidP="006407DB">
      <w:pPr>
        <w:spacing w:after="200"/>
        <w:ind w:left="16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(c) The university libraries' collection contains books, periodicals, government documents, curricular materials, microforms, audio-visual materials, maps, records, manuscripts, and other archival materials. The library receives journals, newspapers and other serial publications, such as annual reports, proceedings of conferences, and society publications.</w:t>
      </w:r>
    </w:p>
    <w:p w:rsidR="005F4DEE" w:rsidRPr="006407DB" w:rsidRDefault="005F4DEE" w:rsidP="006407DB">
      <w:pPr>
        <w:spacing w:after="200"/>
        <w:ind w:left="16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 xml:space="preserve">(d) Through the library's memberships in the center for research libraries, the </w:t>
      </w:r>
      <w:proofErr w:type="spellStart"/>
      <w:r w:rsidRPr="006407DB">
        <w:rPr>
          <w:rFonts w:ascii="Times Roman" w:hAnsi="Times Roman" w:cs="Times Roman"/>
          <w:color w:val="auto"/>
        </w:rPr>
        <w:t>Ohiolink</w:t>
      </w:r>
      <w:proofErr w:type="spellEnd"/>
      <w:r w:rsidRPr="006407DB">
        <w:rPr>
          <w:rFonts w:ascii="Times Roman" w:hAnsi="Times Roman" w:cs="Times Roman"/>
          <w:color w:val="auto"/>
        </w:rPr>
        <w:t xml:space="preserve"> libraries consortium, the online computer library center (OCLC) and the Ohio network of American history research centers, access to resources is increased for university students, faculty, and staff.</w:t>
      </w:r>
    </w:p>
    <w:p w:rsidR="005F4DEE" w:rsidRPr="006407DB" w:rsidRDefault="005F4DEE" w:rsidP="006407DB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(B) Law library.</w:t>
      </w:r>
    </w:p>
    <w:p w:rsidR="005F4DEE" w:rsidRPr="006407DB" w:rsidRDefault="005F4DEE" w:rsidP="006407DB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 xml:space="preserve">(1) The law library is under the direction of the law librarian who reports to the dean </w:t>
      </w:r>
      <w:proofErr w:type="gramStart"/>
      <w:r w:rsidRPr="006407DB">
        <w:rPr>
          <w:rFonts w:ascii="Times Roman" w:hAnsi="Times Roman" w:cs="Times Roman"/>
          <w:color w:val="auto"/>
        </w:rPr>
        <w:t>of</w:t>
      </w:r>
      <w:proofErr w:type="gramEnd"/>
      <w:r w:rsidRPr="006407DB">
        <w:rPr>
          <w:rFonts w:ascii="Times Roman" w:hAnsi="Times Roman" w:cs="Times Roman"/>
          <w:color w:val="auto"/>
        </w:rPr>
        <w:t xml:space="preserve"> the school of law.</w:t>
      </w:r>
    </w:p>
    <w:p w:rsidR="005F4DEE" w:rsidRPr="006407DB" w:rsidRDefault="005F4DEE" w:rsidP="006407DB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(2) Although it is intended primarily for use by law students and faculty, the law library is open to all university students and faculty who have a special need for law materials.</w:t>
      </w:r>
    </w:p>
    <w:p w:rsidR="005F4DEE" w:rsidRPr="006407DB" w:rsidRDefault="005F4DEE" w:rsidP="006407DB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6407DB">
        <w:rPr>
          <w:rFonts w:ascii="Times Roman" w:hAnsi="Times Roman" w:cs="Times Roman"/>
          <w:color w:val="auto"/>
        </w:rPr>
        <w:t>(3) Hours, services, and privileges may differ from those offered by university libraries.</w:t>
      </w:r>
    </w:p>
    <w:p w:rsidR="005F4DEE" w:rsidRDefault="005F4DEE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407DB">
        <w:rPr>
          <w:rFonts w:ascii="Times New Roman" w:hAnsi="Times New Roman" w:cs="Times New Roman"/>
          <w:color w:val="auto"/>
        </w:rPr>
        <w:t>3359-20-05.6</w:t>
      </w:r>
    </w:p>
    <w:p w:rsidR="006407DB" w:rsidRP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407DB">
        <w:rPr>
          <w:rFonts w:ascii="Times New Roman" w:hAnsi="Times New Roman" w:cs="Times New Roman"/>
          <w:color w:val="auto"/>
        </w:rPr>
        <w:t>01/31/2015</w:t>
      </w:r>
    </w:p>
    <w:p w:rsidR="006407DB" w:rsidRP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  <w:u w:val="single"/>
        </w:rPr>
      </w:pPr>
      <w:r w:rsidRPr="006407DB">
        <w:rPr>
          <w:rFonts w:ascii="Times New Roman" w:hAnsi="Times New Roman" w:cs="Times New Roman"/>
          <w:color w:val="auto"/>
        </w:rPr>
        <w:t xml:space="preserve">Certification: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6407DB" w:rsidRPr="006407DB" w:rsidRDefault="006407DB" w:rsidP="006407DB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Ted A. </w:t>
      </w:r>
      <w:proofErr w:type="spellStart"/>
      <w:r w:rsidRPr="006407DB">
        <w:rPr>
          <w:rFonts w:ascii="Times New Roman" w:hAnsi="Times New Roman" w:cs="Times New Roman"/>
          <w:color w:val="auto"/>
        </w:rPr>
        <w:t>Mallo</w:t>
      </w:r>
      <w:proofErr w:type="spellEnd"/>
    </w:p>
    <w:p w:rsidR="006407DB" w:rsidRPr="006407DB" w:rsidRDefault="006407DB" w:rsidP="006407DB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>Secretary</w:t>
      </w:r>
    </w:p>
    <w:p w:rsidR="006407DB" w:rsidRDefault="006407DB" w:rsidP="006407DB">
      <w:pPr>
        <w:widowControl/>
        <w:ind w:left="4320"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>Board of Trustees</w:t>
      </w:r>
    </w:p>
    <w:p w:rsidR="006407DB" w:rsidRPr="006407DB" w:rsidRDefault="006407DB" w:rsidP="006407DB">
      <w:pPr>
        <w:widowControl/>
        <w:ind w:left="4320"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1</w:t>
      </w:r>
      <w:r w:rsidRPr="006407DB">
        <w:rPr>
          <w:rFonts w:ascii="Times New Roman" w:hAnsi="Times New Roman" w:cs="Times New Roman"/>
          <w:color w:val="auto"/>
        </w:rPr>
        <w:t>11.15</w:t>
      </w:r>
    </w:p>
    <w:p w:rsidR="006407DB" w:rsidRP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407DB">
        <w:rPr>
          <w:rFonts w:ascii="Times New Roman" w:hAnsi="Times New Roman" w:cs="Times New Roman"/>
          <w:color w:val="auto"/>
        </w:rPr>
        <w:t>3359</w:t>
      </w:r>
    </w:p>
    <w:p w:rsidR="006407DB" w:rsidRP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</w:p>
    <w:p w:rsid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407DB">
        <w:rPr>
          <w:rFonts w:ascii="Times New Roman" w:hAnsi="Times New Roman" w:cs="Times New Roman"/>
          <w:color w:val="auto"/>
        </w:rPr>
        <w:t>3359</w:t>
      </w:r>
    </w:p>
    <w:p w:rsidR="006407DB" w:rsidRPr="006407DB" w:rsidRDefault="006407DB" w:rsidP="006407DB">
      <w:pPr>
        <w:widowControl/>
        <w:rPr>
          <w:rFonts w:ascii="Times New Roman" w:hAnsi="Times New Roman" w:cs="Times New Roman"/>
          <w:color w:val="auto"/>
        </w:rPr>
      </w:pPr>
    </w:p>
    <w:p w:rsidR="006407DB" w:rsidRPr="006407DB" w:rsidRDefault="006407DB" w:rsidP="006407DB">
      <w:pPr>
        <w:jc w:val="both"/>
        <w:rPr>
          <w:rFonts w:ascii="Times New Roman" w:hAnsi="Times New Roman" w:cs="Times New Roman"/>
          <w:color w:val="auto"/>
        </w:rPr>
      </w:pPr>
      <w:r w:rsidRPr="006407DB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6407DB">
        <w:rPr>
          <w:rFonts w:ascii="Times New Roman" w:hAnsi="Times New Roman" w:cs="Times New Roman"/>
          <w:color w:val="auto"/>
        </w:rPr>
        <w:t>5/22/91, 9/16/96, 08/06/01</w:t>
      </w:r>
    </w:p>
    <w:sectPr w:rsidR="006407DB" w:rsidRPr="006407DB" w:rsidSect="000F2787">
      <w:headerReference w:type="default" r:id="rId8"/>
      <w:pgSz w:w="12242" w:h="15842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EE" w:rsidRDefault="005F4DEE">
      <w:r>
        <w:separator/>
      </w:r>
    </w:p>
  </w:endnote>
  <w:endnote w:type="continuationSeparator" w:id="0">
    <w:p w:rsidR="005F4DEE" w:rsidRDefault="005F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EE" w:rsidRDefault="005F4DEE">
      <w:r>
        <w:separator/>
      </w:r>
    </w:p>
  </w:footnote>
  <w:footnote w:type="continuationSeparator" w:id="0">
    <w:p w:rsidR="005F4DEE" w:rsidRDefault="005F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B" w:rsidRPr="006407DB" w:rsidRDefault="006407DB" w:rsidP="006407DB">
    <w:pPr>
      <w:pStyle w:val="Header"/>
      <w:rPr>
        <w:rFonts w:ascii="Times New Roman" w:hAnsi="Times New Roman" w:cs="Times New Roman"/>
      </w:rPr>
    </w:pPr>
    <w:r w:rsidRPr="006407DB">
      <w:rPr>
        <w:rFonts w:ascii="Times New Roman" w:hAnsi="Times New Roman" w:cs="Times New Roman"/>
      </w:rPr>
      <w:t>3359-20-05.6</w:t>
    </w:r>
    <w:r w:rsidRPr="006407DB">
      <w:rPr>
        <w:rFonts w:ascii="Times New Roman" w:hAnsi="Times New Roman" w:cs="Times New Roman"/>
      </w:rPr>
      <w:tab/>
    </w:r>
    <w:r w:rsidRPr="006407DB">
      <w:rPr>
        <w:rFonts w:ascii="Times New Roman" w:hAnsi="Times New Roman" w:cs="Times New Roman"/>
      </w:rPr>
      <w:tab/>
    </w:r>
    <w:r w:rsidRPr="006407DB">
      <w:rPr>
        <w:rFonts w:ascii="Times New Roman" w:hAnsi="Times New Roman" w:cs="Times New Roman"/>
      </w:rPr>
      <w:fldChar w:fldCharType="begin"/>
    </w:r>
    <w:r w:rsidRPr="006407DB">
      <w:rPr>
        <w:rFonts w:ascii="Times New Roman" w:hAnsi="Times New Roman" w:cs="Times New Roman"/>
      </w:rPr>
      <w:instrText xml:space="preserve"> PAGE   \* MERGEFORMAT </w:instrText>
    </w:r>
    <w:r w:rsidRPr="006407DB">
      <w:rPr>
        <w:rFonts w:ascii="Times New Roman" w:hAnsi="Times New Roman" w:cs="Times New Roman"/>
      </w:rPr>
      <w:fldChar w:fldCharType="separate"/>
    </w:r>
    <w:r w:rsidR="000F2787">
      <w:rPr>
        <w:rFonts w:ascii="Times New Roman" w:hAnsi="Times New Roman" w:cs="Times New Roman"/>
        <w:noProof/>
      </w:rPr>
      <w:t>2</w:t>
    </w:r>
    <w:r w:rsidRPr="006407DB">
      <w:rPr>
        <w:rFonts w:ascii="Times New Roman" w:hAnsi="Times New Roman" w:cs="Times New Roman"/>
      </w:rPr>
      <w:fldChar w:fldCharType="end"/>
    </w:r>
  </w:p>
  <w:p w:rsidR="005F4DEE" w:rsidRPr="006407DB" w:rsidRDefault="005F4DEE">
    <w:pPr>
      <w:spacing w:line="320" w:lineRule="atLeast"/>
      <w:jc w:val="center"/>
      <w:rPr>
        <w:rFonts w:ascii="Times New Roman"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DB"/>
    <w:rsid w:val="000F2787"/>
    <w:rsid w:val="005F4DEE"/>
    <w:rsid w:val="006407DB"/>
    <w:rsid w:val="006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0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7DB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7DB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0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7DB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7D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Sharon A Messner</cp:lastModifiedBy>
  <cp:revision>3</cp:revision>
  <dcterms:created xsi:type="dcterms:W3CDTF">2015-02-05T16:11:00Z</dcterms:created>
  <dcterms:modified xsi:type="dcterms:W3CDTF">2015-02-05T16:12:00Z</dcterms:modified>
</cp:coreProperties>
</file>