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2"/>
      </w:pPr>
    </w:p>
    <w:p>
      <w:pPr>
        <w:pStyle w:val="ListParagraph"/>
        <w:numPr>
          <w:ilvl w:val="0"/>
          <w:numId w:val="1"/>
        </w:numPr>
        <w:tabs>
          <w:tab w:pos="627" w:val="left" w:leader="none"/>
        </w:tabs>
        <w:spacing w:line="230" w:lineRule="auto" w:before="99" w:after="0"/>
        <w:ind w:left="686" w:right="112" w:hanging="567"/>
        <w:jc w:val="both"/>
        <w:rPr>
          <w:sz w:val="24"/>
        </w:rPr>
      </w:pPr>
      <w:r>
        <w:rPr>
          <w:sz w:val="24"/>
        </w:rPr>
        <w:t>Professional staff. Professional staff are full-time or part-time </w:t>
      </w:r>
      <w:r>
        <w:rPr>
          <w:sz w:val="24"/>
        </w:rPr>
        <w:t>non-teaching professional</w:t>
      </w:r>
      <w:r>
        <w:rPr>
          <w:spacing w:val="-2"/>
          <w:sz w:val="24"/>
        </w:rPr>
        <w:t> </w:t>
      </w:r>
      <w:r>
        <w:rPr>
          <w:sz w:val="24"/>
        </w:rPr>
        <w:t>personnel</w:t>
      </w:r>
      <w:r>
        <w:rPr>
          <w:spacing w:val="-2"/>
          <w:sz w:val="24"/>
        </w:rPr>
        <w:t> </w:t>
      </w:r>
      <w:r>
        <w:rPr>
          <w:sz w:val="24"/>
        </w:rPr>
        <w:t>of</w:t>
      </w:r>
      <w:r>
        <w:rPr>
          <w:spacing w:val="-2"/>
          <w:sz w:val="24"/>
        </w:rPr>
        <w:t> </w:t>
      </w:r>
      <w:r>
        <w:rPr>
          <w:sz w:val="24"/>
        </w:rPr>
        <w:t>the</w:t>
      </w:r>
      <w:r>
        <w:rPr>
          <w:spacing w:val="-2"/>
          <w:sz w:val="24"/>
        </w:rPr>
        <w:t> </w:t>
      </w:r>
      <w:r>
        <w:rPr>
          <w:sz w:val="24"/>
        </w:rPr>
        <w:t>university.</w:t>
      </w:r>
      <w:r>
        <w:rPr>
          <w:spacing w:val="-2"/>
          <w:sz w:val="24"/>
        </w:rPr>
        <w:t> </w:t>
      </w:r>
      <w:r>
        <w:rPr>
          <w:sz w:val="24"/>
        </w:rPr>
        <w:t>Any</w:t>
      </w:r>
      <w:r>
        <w:rPr>
          <w:spacing w:val="-2"/>
          <w:sz w:val="24"/>
        </w:rPr>
        <w:t> </w:t>
      </w:r>
      <w:r>
        <w:rPr>
          <w:sz w:val="24"/>
        </w:rPr>
        <w:t>professional</w:t>
      </w:r>
      <w:r>
        <w:rPr>
          <w:spacing w:val="-2"/>
          <w:sz w:val="24"/>
        </w:rPr>
        <w:t> </w:t>
      </w:r>
      <w:r>
        <w:rPr>
          <w:sz w:val="24"/>
        </w:rPr>
        <w:t>staff</w:t>
      </w:r>
      <w:r>
        <w:rPr>
          <w:spacing w:val="-2"/>
          <w:sz w:val="24"/>
        </w:rPr>
        <w:t> </w:t>
      </w:r>
      <w:r>
        <w:rPr>
          <w:sz w:val="24"/>
        </w:rPr>
        <w:t>originally</w:t>
      </w:r>
      <w:r>
        <w:rPr>
          <w:spacing w:val="-2"/>
          <w:sz w:val="24"/>
        </w:rPr>
        <w:t> </w:t>
      </w:r>
      <w:r>
        <w:rPr>
          <w:sz w:val="24"/>
        </w:rPr>
        <w:t>appointed prior to July 1, 1986 shall be designated as a member of the general faculty as long as the person continues in such position. Professional staff do not hold regular faculty rank (e.g., instructor, assistant professor, associate professor, professor.)</w:t>
      </w:r>
      <w:r>
        <w:rPr>
          <w:spacing w:val="40"/>
          <w:sz w:val="24"/>
        </w:rPr>
        <w:t> </w:t>
      </w:r>
      <w:r>
        <w:rPr>
          <w:sz w:val="24"/>
        </w:rPr>
        <w:t>The minimum requirement for this employment category is an exemption from the Fair Labor Standards Act.</w:t>
      </w:r>
    </w:p>
    <w:p>
      <w:pPr>
        <w:pStyle w:val="BodyText"/>
        <w:spacing w:before="11"/>
        <w:rPr>
          <w:sz w:val="29"/>
        </w:rPr>
      </w:pPr>
    </w:p>
    <w:p>
      <w:pPr>
        <w:pStyle w:val="ListParagraph"/>
        <w:numPr>
          <w:ilvl w:val="0"/>
          <w:numId w:val="1"/>
        </w:numPr>
        <w:tabs>
          <w:tab w:pos="500" w:val="left" w:leader="none"/>
        </w:tabs>
        <w:spacing w:line="240" w:lineRule="auto" w:before="0" w:after="0"/>
        <w:ind w:left="499" w:right="0" w:hanging="380"/>
        <w:jc w:val="left"/>
        <w:rPr>
          <w:sz w:val="24"/>
        </w:rPr>
      </w:pPr>
      <w:r>
        <w:rPr>
          <w:spacing w:val="-2"/>
          <w:sz w:val="24"/>
        </w:rPr>
        <w:t>Appointments.</w:t>
      </w:r>
    </w:p>
    <w:p>
      <w:pPr>
        <w:pStyle w:val="BodyText"/>
        <w:rPr>
          <w:sz w:val="31"/>
        </w:rPr>
      </w:pPr>
    </w:p>
    <w:p>
      <w:pPr>
        <w:pStyle w:val="ListParagraph"/>
        <w:numPr>
          <w:ilvl w:val="1"/>
          <w:numId w:val="1"/>
        </w:numPr>
        <w:tabs>
          <w:tab w:pos="1079" w:val="left" w:leader="none"/>
        </w:tabs>
        <w:spacing w:line="230" w:lineRule="auto" w:before="0" w:after="0"/>
        <w:ind w:left="1253" w:right="119" w:hanging="567"/>
        <w:jc w:val="both"/>
        <w:rPr>
          <w:sz w:val="24"/>
        </w:rPr>
      </w:pPr>
      <w:r>
        <w:rPr>
          <w:sz w:val="24"/>
        </w:rPr>
        <w:t>Regular professional staff appointments do not include a specific end </w:t>
      </w:r>
      <w:r>
        <w:rPr>
          <w:sz w:val="24"/>
        </w:rPr>
        <w:t>date. Professional staff are not eligible for indefinite tenure.</w:t>
      </w:r>
    </w:p>
    <w:p>
      <w:pPr>
        <w:pStyle w:val="BodyText"/>
        <w:spacing w:before="2"/>
        <w:rPr>
          <w:sz w:val="31"/>
        </w:rPr>
      </w:pPr>
    </w:p>
    <w:p>
      <w:pPr>
        <w:pStyle w:val="ListParagraph"/>
        <w:numPr>
          <w:ilvl w:val="1"/>
          <w:numId w:val="1"/>
        </w:numPr>
        <w:tabs>
          <w:tab w:pos="1132" w:val="left" w:leader="none"/>
        </w:tabs>
        <w:spacing w:line="230" w:lineRule="auto" w:before="0" w:after="0"/>
        <w:ind w:left="1253" w:right="118" w:hanging="567"/>
        <w:jc w:val="both"/>
        <w:rPr>
          <w:sz w:val="24"/>
        </w:rPr>
      </w:pPr>
      <w:r>
        <w:rPr>
          <w:sz w:val="24"/>
        </w:rPr>
        <w:t>Temporary professional staff have a specific end date at the time </w:t>
      </w:r>
      <w:r>
        <w:rPr>
          <w:sz w:val="24"/>
        </w:rPr>
        <w:t>of appointment. Temporary professional staff shall have no expectation of employment beyond their end date. However, based on university business needs, the end date for temporary professional staff may be extended. Temporary professional staff may be separated at any time without notice based on university discretion, and paragraphs (C), (D), (E), (F), and (K) of this rule do not apply to temporary professional staff.</w:t>
      </w:r>
    </w:p>
    <w:p>
      <w:pPr>
        <w:pStyle w:val="BodyText"/>
        <w:spacing w:before="11"/>
        <w:rPr>
          <w:sz w:val="29"/>
        </w:rPr>
      </w:pPr>
    </w:p>
    <w:p>
      <w:pPr>
        <w:pStyle w:val="ListParagraph"/>
        <w:numPr>
          <w:ilvl w:val="1"/>
          <w:numId w:val="1"/>
        </w:numPr>
        <w:tabs>
          <w:tab w:pos="1027" w:val="left" w:leader="none"/>
        </w:tabs>
        <w:spacing w:line="240" w:lineRule="auto" w:before="0" w:after="0"/>
        <w:ind w:left="1026" w:right="0" w:hanging="341"/>
        <w:jc w:val="left"/>
        <w:rPr>
          <w:sz w:val="24"/>
        </w:rPr>
      </w:pPr>
      <w:r>
        <w:rPr>
          <w:sz w:val="24"/>
        </w:rPr>
        <w:t>Full-time appointments will be forty hours per </w:t>
      </w:r>
      <w:r>
        <w:rPr>
          <w:spacing w:val="-2"/>
          <w:sz w:val="24"/>
        </w:rPr>
        <w:t>week.</w:t>
      </w:r>
    </w:p>
    <w:p>
      <w:pPr>
        <w:pStyle w:val="BodyText"/>
        <w:spacing w:before="3"/>
        <w:rPr>
          <w:sz w:val="30"/>
        </w:rPr>
      </w:pPr>
    </w:p>
    <w:p>
      <w:pPr>
        <w:pStyle w:val="ListParagraph"/>
        <w:numPr>
          <w:ilvl w:val="1"/>
          <w:numId w:val="1"/>
        </w:numPr>
        <w:tabs>
          <w:tab w:pos="1027" w:val="left" w:leader="none"/>
        </w:tabs>
        <w:spacing w:line="240" w:lineRule="auto" w:before="0" w:after="0"/>
        <w:ind w:left="1026" w:right="0" w:hanging="341"/>
        <w:jc w:val="left"/>
        <w:rPr>
          <w:sz w:val="24"/>
        </w:rPr>
      </w:pPr>
      <w:r>
        <w:rPr>
          <w:sz w:val="24"/>
        </w:rPr>
        <w:t>Part-time appointments will be less than forty hours per </w:t>
      </w:r>
      <w:r>
        <w:rPr>
          <w:spacing w:val="-2"/>
          <w:sz w:val="24"/>
        </w:rPr>
        <w:t>week.</w:t>
      </w:r>
    </w:p>
    <w:p>
      <w:pPr>
        <w:pStyle w:val="BodyText"/>
        <w:rPr>
          <w:sz w:val="31"/>
        </w:rPr>
      </w:pPr>
    </w:p>
    <w:p>
      <w:pPr>
        <w:pStyle w:val="ListParagraph"/>
        <w:numPr>
          <w:ilvl w:val="0"/>
          <w:numId w:val="1"/>
        </w:numPr>
        <w:tabs>
          <w:tab w:pos="513" w:val="left" w:leader="none"/>
        </w:tabs>
        <w:spacing w:line="230" w:lineRule="auto" w:before="0" w:after="0"/>
        <w:ind w:left="686" w:right="118" w:hanging="567"/>
        <w:jc w:val="both"/>
        <w:rPr>
          <w:sz w:val="24"/>
        </w:rPr>
      </w:pPr>
      <w:r>
        <w:rPr>
          <w:sz w:val="24"/>
        </w:rPr>
        <w:t>Separation from employment without cause, other than for a reduction in </w:t>
      </w:r>
      <w:r>
        <w:rPr>
          <w:sz w:val="24"/>
        </w:rPr>
        <w:t>workforce, for professional staff.</w:t>
      </w:r>
    </w:p>
    <w:p>
      <w:pPr>
        <w:pStyle w:val="BodyText"/>
        <w:spacing w:before="2"/>
        <w:rPr>
          <w:sz w:val="31"/>
        </w:rPr>
      </w:pPr>
    </w:p>
    <w:p>
      <w:pPr>
        <w:pStyle w:val="ListParagraph"/>
        <w:numPr>
          <w:ilvl w:val="1"/>
          <w:numId w:val="1"/>
        </w:numPr>
        <w:tabs>
          <w:tab w:pos="1086" w:val="left" w:leader="none"/>
        </w:tabs>
        <w:spacing w:line="230" w:lineRule="auto" w:before="0" w:after="0"/>
        <w:ind w:left="1253" w:right="118" w:hanging="567"/>
        <w:jc w:val="both"/>
        <w:rPr>
          <w:sz w:val="24"/>
        </w:rPr>
      </w:pPr>
      <w:r>
        <w:rPr>
          <w:sz w:val="24"/>
        </w:rPr>
        <w:t>A professional staff member, other than professional staff members in the department of athletics classified as coach, may be separated </w:t>
      </w:r>
      <w:r>
        <w:rPr>
          <w:sz w:val="24"/>
        </w:rPr>
        <w:t>from employment without cause at any time upon the recommendation of </w:t>
      </w:r>
      <w:r>
        <w:rPr>
          <w:sz w:val="24"/>
        </w:rPr>
        <w:t>the immediate supervisor and with approval of the appropriate dean or </w:t>
      </w:r>
      <w:r>
        <w:rPr>
          <w:sz w:val="24"/>
        </w:rPr>
        <w:t>vice president and of the chief human resources officer (CHRO). Notice will </w:t>
      </w:r>
      <w:r>
        <w:rPr>
          <w:sz w:val="24"/>
        </w:rPr>
        <w:t>be </w:t>
      </w:r>
      <w:r>
        <w:rPr>
          <w:spacing w:val="-2"/>
          <w:sz w:val="24"/>
        </w:rPr>
        <w:t>given:</w:t>
      </w:r>
    </w:p>
    <w:p>
      <w:pPr>
        <w:pStyle w:val="BodyText"/>
        <w:spacing w:before="9"/>
        <w:rPr>
          <w:sz w:val="30"/>
        </w:rPr>
      </w:pPr>
    </w:p>
    <w:p>
      <w:pPr>
        <w:pStyle w:val="ListParagraph"/>
        <w:numPr>
          <w:ilvl w:val="2"/>
          <w:numId w:val="1"/>
        </w:numPr>
        <w:tabs>
          <w:tab w:pos="1583" w:val="left" w:leader="none"/>
        </w:tabs>
        <w:spacing w:line="230" w:lineRule="auto" w:before="1" w:after="0"/>
        <w:ind w:left="1820" w:right="118" w:hanging="567"/>
        <w:jc w:val="both"/>
        <w:rPr>
          <w:sz w:val="24"/>
        </w:rPr>
      </w:pPr>
      <w:r>
        <w:rPr>
          <w:sz w:val="24"/>
        </w:rPr>
        <w:t>Three</w:t>
      </w:r>
      <w:r>
        <w:rPr>
          <w:spacing w:val="-2"/>
          <w:sz w:val="24"/>
        </w:rPr>
        <w:t> </w:t>
      </w:r>
      <w:r>
        <w:rPr>
          <w:sz w:val="24"/>
        </w:rPr>
        <w:t>months</w:t>
      </w:r>
      <w:r>
        <w:rPr>
          <w:spacing w:val="-2"/>
          <w:sz w:val="24"/>
        </w:rPr>
        <w:t> </w:t>
      </w:r>
      <w:r>
        <w:rPr>
          <w:sz w:val="24"/>
        </w:rPr>
        <w:t>prior</w:t>
      </w:r>
      <w:r>
        <w:rPr>
          <w:spacing w:val="-2"/>
          <w:sz w:val="24"/>
        </w:rPr>
        <w:t> </w:t>
      </w:r>
      <w:r>
        <w:rPr>
          <w:sz w:val="24"/>
        </w:rPr>
        <w:t>to</w:t>
      </w:r>
      <w:r>
        <w:rPr>
          <w:spacing w:val="-2"/>
          <w:sz w:val="24"/>
        </w:rPr>
        <w:t> </w:t>
      </w:r>
      <w:r>
        <w:rPr>
          <w:sz w:val="24"/>
        </w:rPr>
        <w:t>the</w:t>
      </w:r>
      <w:r>
        <w:rPr>
          <w:spacing w:val="-2"/>
          <w:sz w:val="24"/>
        </w:rPr>
        <w:t> </w:t>
      </w:r>
      <w:r>
        <w:rPr>
          <w:sz w:val="24"/>
        </w:rPr>
        <w:t>date</w:t>
      </w:r>
      <w:r>
        <w:rPr>
          <w:spacing w:val="-2"/>
          <w:sz w:val="24"/>
        </w:rPr>
        <w:t> </w:t>
      </w:r>
      <w:r>
        <w:rPr>
          <w:sz w:val="24"/>
        </w:rPr>
        <w:t>of</w:t>
      </w:r>
      <w:r>
        <w:rPr>
          <w:spacing w:val="-2"/>
          <w:sz w:val="24"/>
        </w:rPr>
        <w:t> </w:t>
      </w:r>
      <w:r>
        <w:rPr>
          <w:sz w:val="24"/>
        </w:rPr>
        <w:t>separation</w:t>
      </w:r>
      <w:r>
        <w:rPr>
          <w:spacing w:val="-2"/>
          <w:sz w:val="24"/>
        </w:rPr>
        <w:t> </w:t>
      </w:r>
      <w:r>
        <w:rPr>
          <w:sz w:val="24"/>
        </w:rPr>
        <w:t>during</w:t>
      </w:r>
      <w:r>
        <w:rPr>
          <w:spacing w:val="-2"/>
          <w:sz w:val="24"/>
        </w:rPr>
        <w:t> </w:t>
      </w:r>
      <w:r>
        <w:rPr>
          <w:sz w:val="24"/>
        </w:rPr>
        <w:t>the</w:t>
      </w:r>
      <w:r>
        <w:rPr>
          <w:spacing w:val="-2"/>
          <w:sz w:val="24"/>
        </w:rPr>
        <w:t> </w:t>
      </w:r>
      <w:r>
        <w:rPr>
          <w:sz w:val="24"/>
        </w:rPr>
        <w:t>professional</w:t>
      </w:r>
      <w:r>
        <w:rPr>
          <w:spacing w:val="-2"/>
          <w:sz w:val="24"/>
        </w:rPr>
        <w:t> </w:t>
      </w:r>
      <w:r>
        <w:rPr>
          <w:sz w:val="24"/>
        </w:rPr>
        <w:t>staff’s initial two years of continuous employment with the university </w:t>
      </w:r>
      <w:r>
        <w:rPr>
          <w:sz w:val="24"/>
        </w:rPr>
        <w:t>of Akron, or</w:t>
      </w:r>
    </w:p>
    <w:p>
      <w:pPr>
        <w:pStyle w:val="BodyText"/>
        <w:rPr>
          <w:sz w:val="31"/>
        </w:rPr>
      </w:pPr>
    </w:p>
    <w:p>
      <w:pPr>
        <w:pStyle w:val="ListParagraph"/>
        <w:numPr>
          <w:ilvl w:val="2"/>
          <w:numId w:val="1"/>
        </w:numPr>
        <w:tabs>
          <w:tab w:pos="1627" w:val="left" w:leader="none"/>
        </w:tabs>
        <w:spacing w:line="230" w:lineRule="auto" w:before="0" w:after="0"/>
        <w:ind w:left="1820" w:right="118" w:hanging="567"/>
        <w:jc w:val="both"/>
        <w:rPr>
          <w:sz w:val="24"/>
        </w:rPr>
      </w:pPr>
      <w:r>
        <w:rPr>
          <w:sz w:val="24"/>
        </w:rPr>
        <w:t>Six months prior to the date of separation in the event the </w:t>
      </w:r>
      <w:r>
        <w:rPr>
          <w:sz w:val="24"/>
        </w:rPr>
        <w:t>professional staff</w:t>
      </w:r>
      <w:r>
        <w:rPr>
          <w:spacing w:val="35"/>
          <w:sz w:val="24"/>
        </w:rPr>
        <w:t>  </w:t>
      </w:r>
      <w:r>
        <w:rPr>
          <w:sz w:val="24"/>
        </w:rPr>
        <w:t>member</w:t>
      </w:r>
      <w:r>
        <w:rPr>
          <w:spacing w:val="35"/>
          <w:sz w:val="24"/>
        </w:rPr>
        <w:t>  </w:t>
      </w:r>
      <w:r>
        <w:rPr>
          <w:sz w:val="24"/>
        </w:rPr>
        <w:t>has</w:t>
      </w:r>
      <w:r>
        <w:rPr>
          <w:spacing w:val="35"/>
          <w:sz w:val="24"/>
        </w:rPr>
        <w:t>  </w:t>
      </w:r>
      <w:r>
        <w:rPr>
          <w:sz w:val="24"/>
        </w:rPr>
        <w:t>served</w:t>
      </w:r>
      <w:r>
        <w:rPr>
          <w:spacing w:val="35"/>
          <w:sz w:val="24"/>
        </w:rPr>
        <w:t>  </w:t>
      </w:r>
      <w:r>
        <w:rPr>
          <w:sz w:val="24"/>
        </w:rPr>
        <w:t>more</w:t>
      </w:r>
      <w:r>
        <w:rPr>
          <w:spacing w:val="35"/>
          <w:sz w:val="24"/>
        </w:rPr>
        <w:t>  </w:t>
      </w:r>
      <w:r>
        <w:rPr>
          <w:sz w:val="24"/>
        </w:rPr>
        <w:t>than</w:t>
      </w:r>
      <w:r>
        <w:rPr>
          <w:spacing w:val="35"/>
          <w:sz w:val="24"/>
        </w:rPr>
        <w:t>  </w:t>
      </w:r>
      <w:r>
        <w:rPr>
          <w:sz w:val="24"/>
        </w:rPr>
        <w:t>two</w:t>
      </w:r>
      <w:r>
        <w:rPr>
          <w:spacing w:val="35"/>
          <w:sz w:val="24"/>
        </w:rPr>
        <w:t>  </w:t>
      </w:r>
      <w:r>
        <w:rPr>
          <w:sz w:val="24"/>
        </w:rPr>
        <w:t>years</w:t>
      </w:r>
      <w:r>
        <w:rPr>
          <w:spacing w:val="35"/>
          <w:sz w:val="24"/>
        </w:rPr>
        <w:t>  </w:t>
      </w:r>
      <w:r>
        <w:rPr>
          <w:sz w:val="24"/>
        </w:rPr>
        <w:t>of</w:t>
      </w:r>
      <w:r>
        <w:rPr>
          <w:spacing w:val="35"/>
          <w:sz w:val="24"/>
        </w:rPr>
        <w:t>  </w:t>
      </w:r>
      <w:r>
        <w:rPr>
          <w:sz w:val="24"/>
        </w:rPr>
        <w:t>continuous</w:t>
      </w:r>
    </w:p>
    <w:p>
      <w:pPr>
        <w:spacing w:after="0" w:line="230" w:lineRule="auto"/>
        <w:jc w:val="both"/>
        <w:rPr>
          <w:sz w:val="24"/>
        </w:rPr>
        <w:sectPr>
          <w:headerReference w:type="default" r:id="rId5"/>
          <w:type w:val="continuous"/>
          <w:pgSz w:w="11520" w:h="15840"/>
          <w:pgMar w:header="1414" w:footer="0" w:top="1660" w:bottom="280" w:left="1320" w:right="1320"/>
          <w:pgNumType w:start="1"/>
        </w:sectPr>
      </w:pPr>
    </w:p>
    <w:p>
      <w:pPr>
        <w:pStyle w:val="BodyText"/>
        <w:rPr>
          <w:sz w:val="20"/>
        </w:rPr>
      </w:pPr>
    </w:p>
    <w:p>
      <w:pPr>
        <w:pStyle w:val="BodyText"/>
        <w:rPr>
          <w:sz w:val="20"/>
        </w:rPr>
      </w:pPr>
    </w:p>
    <w:p>
      <w:pPr>
        <w:pStyle w:val="BodyText"/>
        <w:spacing w:before="1"/>
        <w:rPr>
          <w:sz w:val="22"/>
        </w:rPr>
      </w:pPr>
    </w:p>
    <w:p>
      <w:pPr>
        <w:pStyle w:val="BodyText"/>
        <w:spacing w:before="90"/>
        <w:ind w:left="1820"/>
      </w:pPr>
      <w:r>
        <w:rPr/>
        <w:t>employment with the university of </w:t>
      </w:r>
      <w:r>
        <w:rPr>
          <w:spacing w:val="-2"/>
        </w:rPr>
        <w:t>Akron.</w:t>
      </w:r>
    </w:p>
    <w:p>
      <w:pPr>
        <w:pStyle w:val="BodyText"/>
        <w:rPr>
          <w:sz w:val="31"/>
        </w:rPr>
      </w:pPr>
    </w:p>
    <w:p>
      <w:pPr>
        <w:pStyle w:val="ListParagraph"/>
        <w:numPr>
          <w:ilvl w:val="1"/>
          <w:numId w:val="1"/>
        </w:numPr>
        <w:tabs>
          <w:tab w:pos="1051" w:val="left" w:leader="none"/>
        </w:tabs>
        <w:spacing w:line="230" w:lineRule="auto" w:before="0" w:after="0"/>
        <w:ind w:left="1253" w:right="118" w:hanging="567"/>
        <w:jc w:val="both"/>
        <w:rPr>
          <w:sz w:val="24"/>
        </w:rPr>
      </w:pPr>
      <w:r>
        <w:rPr>
          <w:sz w:val="24"/>
        </w:rPr>
        <w:t>A professional staff member in the department of athletics classified as </w:t>
      </w:r>
      <w:r>
        <w:rPr>
          <w:sz w:val="24"/>
        </w:rPr>
        <w:t>coach may be separated from employment without cause at any time upon the recommendation of the immediate supervisor and approval of the director </w:t>
      </w:r>
      <w:r>
        <w:rPr>
          <w:sz w:val="24"/>
        </w:rPr>
        <w:t>of athletics and the CHRO. The immediate supervisor shall notify </w:t>
      </w:r>
      <w:r>
        <w:rPr>
          <w:sz w:val="24"/>
        </w:rPr>
        <w:t>said professional staff member in writing not later than three months prior to </w:t>
      </w:r>
      <w:r>
        <w:rPr>
          <w:sz w:val="24"/>
        </w:rPr>
        <w:t>the date of separation. For the purposes of this rule, coach will include </w:t>
      </w:r>
      <w:r>
        <w:rPr>
          <w:sz w:val="24"/>
        </w:rPr>
        <w:t>those professional staff members classified as a coach and professional </w:t>
      </w:r>
      <w:r>
        <w:rPr>
          <w:sz w:val="24"/>
        </w:rPr>
        <w:t>staff positions that are directly related to an athletic team as determined by </w:t>
      </w:r>
      <w:r>
        <w:rPr>
          <w:sz w:val="24"/>
        </w:rPr>
        <w:t>the director of athletics.</w:t>
      </w:r>
    </w:p>
    <w:p>
      <w:pPr>
        <w:pStyle w:val="BodyText"/>
        <w:spacing w:before="7"/>
        <w:rPr>
          <w:sz w:val="30"/>
        </w:rPr>
      </w:pPr>
    </w:p>
    <w:p>
      <w:pPr>
        <w:pStyle w:val="ListParagraph"/>
        <w:numPr>
          <w:ilvl w:val="1"/>
          <w:numId w:val="1"/>
        </w:numPr>
        <w:tabs>
          <w:tab w:pos="1136" w:val="left" w:leader="none"/>
        </w:tabs>
        <w:spacing w:line="230" w:lineRule="auto" w:before="0" w:after="0"/>
        <w:ind w:left="1253" w:right="118" w:hanging="567"/>
        <w:jc w:val="both"/>
        <w:rPr>
          <w:sz w:val="24"/>
        </w:rPr>
      </w:pPr>
      <w:r>
        <w:rPr>
          <w:sz w:val="24"/>
        </w:rPr>
        <w:t>Professional staff, including coaches, who have individual </w:t>
      </w:r>
      <w:r>
        <w:rPr>
          <w:sz w:val="24"/>
        </w:rPr>
        <w:t>employment agreements are not affected by these provisions and shall be subject to </w:t>
      </w:r>
      <w:r>
        <w:rPr>
          <w:sz w:val="24"/>
        </w:rPr>
        <w:t>the notice provisions of their individual employment agreement.</w:t>
      </w:r>
    </w:p>
    <w:p>
      <w:pPr>
        <w:pStyle w:val="BodyText"/>
        <w:rPr>
          <w:sz w:val="31"/>
        </w:rPr>
      </w:pPr>
    </w:p>
    <w:p>
      <w:pPr>
        <w:pStyle w:val="ListParagraph"/>
        <w:numPr>
          <w:ilvl w:val="0"/>
          <w:numId w:val="1"/>
        </w:numPr>
        <w:tabs>
          <w:tab w:pos="578" w:val="left" w:leader="none"/>
        </w:tabs>
        <w:spacing w:line="230" w:lineRule="auto" w:before="1" w:after="0"/>
        <w:ind w:left="686" w:right="118" w:hanging="567"/>
        <w:jc w:val="both"/>
        <w:rPr>
          <w:sz w:val="24"/>
        </w:rPr>
      </w:pPr>
      <w:r>
        <w:rPr>
          <w:sz w:val="24"/>
        </w:rPr>
        <w:t>Termination of appointment for cause. The appointment of a professional </w:t>
      </w:r>
      <w:r>
        <w:rPr>
          <w:sz w:val="24"/>
        </w:rPr>
        <w:t>staff member may be terminated for cause at any time upon the recommendation of the supervisor and the appropriate vice president and with approval by the CHRO. The professional staff member shall be given thirty calendar days' written notice of the date of separation by the CHRO, or the CHRO’s designee(s), during which time </w:t>
      </w:r>
      <w:r>
        <w:rPr>
          <w:sz w:val="24"/>
        </w:rPr>
        <w:t>a hearing on the reason for dismal will be conducted. The professional staff shall be notified of the date, time, and procedures for the hearing. In the case of conduct involving moral turpitude or public safety, the professional staff member shall be immediately placed on administrative leave with or without pay, pending the </w:t>
      </w:r>
      <w:r>
        <w:rPr>
          <w:sz w:val="24"/>
        </w:rPr>
        <w:t>vice president's recommendation and action by the CHRO or the CHRO’s designee(s).</w:t>
      </w:r>
    </w:p>
    <w:p>
      <w:pPr>
        <w:pStyle w:val="BodyText"/>
        <w:spacing w:before="5"/>
        <w:rPr>
          <w:sz w:val="30"/>
        </w:rPr>
      </w:pPr>
    </w:p>
    <w:p>
      <w:pPr>
        <w:pStyle w:val="ListParagraph"/>
        <w:numPr>
          <w:ilvl w:val="0"/>
          <w:numId w:val="1"/>
        </w:numPr>
        <w:tabs>
          <w:tab w:pos="498" w:val="left" w:leader="none"/>
        </w:tabs>
        <w:spacing w:line="230" w:lineRule="auto" w:before="0" w:after="0"/>
        <w:ind w:left="686" w:right="118" w:hanging="567"/>
        <w:jc w:val="both"/>
        <w:rPr>
          <w:sz w:val="24"/>
        </w:rPr>
      </w:pPr>
      <w:r>
        <w:rPr>
          <w:sz w:val="24"/>
        </w:rPr>
        <w:t>Deprivation of a "liberty" or "property" interest. If, in cases other than a reduction in workforce, the professional staff member believes that the separation </w:t>
      </w:r>
      <w:r>
        <w:rPr>
          <w:sz w:val="24"/>
        </w:rPr>
        <w:t>from employment constitutes a deprivation of a "property interest" or "liberty </w:t>
      </w:r>
      <w:r>
        <w:rPr>
          <w:sz w:val="24"/>
        </w:rPr>
        <w:t>interest," protected by the due process clause of the United States Constitution, </w:t>
      </w:r>
      <w:r>
        <w:rPr>
          <w:sz w:val="24"/>
        </w:rPr>
        <w:t>the professional staff may request a hearing before the CHRO or the CHRO's designee.</w:t>
      </w:r>
    </w:p>
    <w:p>
      <w:pPr>
        <w:pStyle w:val="BodyText"/>
        <w:spacing w:before="10"/>
        <w:rPr>
          <w:sz w:val="30"/>
        </w:rPr>
      </w:pPr>
    </w:p>
    <w:p>
      <w:pPr>
        <w:pStyle w:val="ListParagraph"/>
        <w:numPr>
          <w:ilvl w:val="1"/>
          <w:numId w:val="1"/>
        </w:numPr>
        <w:tabs>
          <w:tab w:pos="1044" w:val="left" w:leader="none"/>
        </w:tabs>
        <w:spacing w:line="230" w:lineRule="auto" w:before="1" w:after="0"/>
        <w:ind w:left="1253" w:right="118" w:hanging="567"/>
        <w:jc w:val="both"/>
        <w:rPr>
          <w:sz w:val="24"/>
        </w:rPr>
      </w:pPr>
      <w:r>
        <w:rPr>
          <w:sz w:val="24"/>
        </w:rPr>
        <w:t>Hearing procedure. The professional staff member shall request the hearing </w:t>
      </w:r>
      <w:r>
        <w:rPr>
          <w:sz w:val="24"/>
        </w:rPr>
        <w:t>on the alleged deprivation in writing to the CHRO or the CHRO’s </w:t>
      </w:r>
      <w:r>
        <w:rPr>
          <w:sz w:val="24"/>
        </w:rPr>
        <w:t>designee within ten calendar days following the date of notification of separation </w:t>
      </w:r>
      <w:r>
        <w:rPr>
          <w:sz w:val="24"/>
        </w:rPr>
        <w:t>and shall provide the specific reasons why the professional staff member </w:t>
      </w:r>
      <w:r>
        <w:rPr>
          <w:sz w:val="24"/>
        </w:rPr>
        <w:t>believes termination was a violation of either their "liberty or "property" </w:t>
      </w:r>
      <w:r>
        <w:rPr>
          <w:sz w:val="24"/>
        </w:rPr>
        <w:t>interest.</w:t>
      </w:r>
      <w:r>
        <w:rPr>
          <w:spacing w:val="40"/>
          <w:sz w:val="24"/>
        </w:rPr>
        <w:t> </w:t>
      </w:r>
      <w:r>
        <w:rPr>
          <w:sz w:val="24"/>
        </w:rPr>
        <w:t>Upon request for such a hearing, the CHRO or the CHRO’s designee shall decide whether a hearing is necessary. If it is determined that a hearing is necessary, the professional staff member shall be notified of the date, time, and procedures for the hearing. In cases of an alleged deprivation of a </w:t>
      </w:r>
      <w:r>
        <w:rPr>
          <w:sz w:val="24"/>
        </w:rPr>
        <w:t>liberty interest, the procedures for the hearing shall be determined by the </w:t>
      </w:r>
      <w:r>
        <w:rPr>
          <w:sz w:val="24"/>
        </w:rPr>
        <w:t>university</w:t>
      </w:r>
    </w:p>
    <w:p>
      <w:pPr>
        <w:spacing w:after="0" w:line="230" w:lineRule="auto"/>
        <w:jc w:val="both"/>
        <w:rPr>
          <w:sz w:val="24"/>
        </w:rPr>
        <w:sectPr>
          <w:headerReference w:type="default" r:id="rId6"/>
          <w:pgSz w:w="11520" w:h="15840"/>
          <w:pgMar w:header="1414" w:footer="0" w:top="1660" w:bottom="280" w:left="1320" w:right="1320"/>
          <w:pgNumType w:start="2"/>
        </w:sectPr>
      </w:pPr>
    </w:p>
    <w:p>
      <w:pPr>
        <w:pStyle w:val="BodyText"/>
        <w:rPr>
          <w:sz w:val="20"/>
        </w:rPr>
      </w:pPr>
    </w:p>
    <w:p>
      <w:pPr>
        <w:pStyle w:val="BodyText"/>
        <w:rPr>
          <w:sz w:val="20"/>
        </w:rPr>
      </w:pPr>
    </w:p>
    <w:p>
      <w:pPr>
        <w:pStyle w:val="BodyText"/>
        <w:spacing w:before="1"/>
        <w:rPr>
          <w:sz w:val="22"/>
        </w:rPr>
      </w:pPr>
    </w:p>
    <w:p>
      <w:pPr>
        <w:pStyle w:val="BodyText"/>
        <w:spacing w:before="90"/>
        <w:ind w:left="1253"/>
      </w:pPr>
      <w:r>
        <w:rPr/>
        <w:t>proportionate to any alleged reputational </w:t>
      </w:r>
      <w:r>
        <w:rPr>
          <w:spacing w:val="-2"/>
        </w:rPr>
        <w:t>harm.</w:t>
      </w:r>
    </w:p>
    <w:p>
      <w:pPr>
        <w:pStyle w:val="BodyText"/>
        <w:rPr>
          <w:sz w:val="31"/>
        </w:rPr>
      </w:pPr>
    </w:p>
    <w:p>
      <w:pPr>
        <w:pStyle w:val="ListParagraph"/>
        <w:numPr>
          <w:ilvl w:val="1"/>
          <w:numId w:val="1"/>
        </w:numPr>
        <w:tabs>
          <w:tab w:pos="1042" w:val="left" w:leader="none"/>
        </w:tabs>
        <w:spacing w:line="230" w:lineRule="auto" w:before="0" w:after="0"/>
        <w:ind w:left="1253" w:right="118" w:hanging="567"/>
        <w:jc w:val="both"/>
        <w:rPr>
          <w:sz w:val="24"/>
        </w:rPr>
      </w:pPr>
      <w:r>
        <w:rPr>
          <w:sz w:val="24"/>
        </w:rPr>
        <w:t>The professional staff member shall have the right to be assisted by an advisor or attorney at their own cost, but such advisor or attorney shall not actively participate in the hearing, other than to privately counsel and advise </w:t>
      </w:r>
      <w:r>
        <w:rPr>
          <w:sz w:val="24"/>
        </w:rPr>
        <w:t>the professional staff member.</w:t>
      </w:r>
    </w:p>
    <w:p>
      <w:pPr>
        <w:pStyle w:val="BodyText"/>
        <w:rPr>
          <w:sz w:val="31"/>
        </w:rPr>
      </w:pPr>
    </w:p>
    <w:p>
      <w:pPr>
        <w:pStyle w:val="ListParagraph"/>
        <w:numPr>
          <w:ilvl w:val="0"/>
          <w:numId w:val="1"/>
        </w:numPr>
        <w:tabs>
          <w:tab w:pos="507" w:val="left" w:leader="none"/>
        </w:tabs>
        <w:spacing w:line="230" w:lineRule="auto" w:before="0" w:after="0"/>
        <w:ind w:left="686" w:right="118" w:hanging="567"/>
        <w:jc w:val="both"/>
        <w:rPr>
          <w:sz w:val="24"/>
        </w:rPr>
      </w:pPr>
      <w:r>
        <w:rPr>
          <w:sz w:val="24"/>
        </w:rPr>
        <w:t>Reduction in workforce. Conditions may arise that necessitate the reduction of the university workforce. Reduction of two or more professional staff </w:t>
      </w:r>
      <w:r>
        <w:rPr>
          <w:sz w:val="24"/>
        </w:rPr>
        <w:t>positions, including coaches, in this manner may occur for a variety of reasons including but not limited to, budgetary constraints, changing priorities, lack of work, reasons of economy, efficiency improvements, reorganization, or due to extraordinary </w:t>
      </w:r>
      <w:r>
        <w:rPr>
          <w:sz w:val="24"/>
        </w:rPr>
        <w:t>or catastrophic circumstances or events beyond the university's control.</w:t>
      </w:r>
    </w:p>
    <w:p>
      <w:pPr>
        <w:pStyle w:val="BodyText"/>
        <w:spacing w:before="9"/>
        <w:rPr>
          <w:sz w:val="30"/>
        </w:rPr>
      </w:pPr>
    </w:p>
    <w:p>
      <w:pPr>
        <w:pStyle w:val="ListParagraph"/>
        <w:numPr>
          <w:ilvl w:val="1"/>
          <w:numId w:val="1"/>
        </w:numPr>
        <w:tabs>
          <w:tab w:pos="1101" w:val="left" w:leader="none"/>
        </w:tabs>
        <w:spacing w:line="230" w:lineRule="auto" w:before="0" w:after="0"/>
        <w:ind w:left="1253" w:right="118" w:hanging="567"/>
        <w:jc w:val="both"/>
        <w:rPr>
          <w:sz w:val="24"/>
        </w:rPr>
      </w:pPr>
      <w:r>
        <w:rPr>
          <w:sz w:val="24"/>
        </w:rPr>
        <w:t>Employees with less than five years of continuous employment with the university</w:t>
      </w:r>
      <w:r>
        <w:rPr>
          <w:spacing w:val="-2"/>
          <w:sz w:val="24"/>
        </w:rPr>
        <w:t> </w:t>
      </w:r>
      <w:r>
        <w:rPr>
          <w:sz w:val="24"/>
        </w:rPr>
        <w:t>of</w:t>
      </w:r>
      <w:r>
        <w:rPr>
          <w:spacing w:val="-2"/>
          <w:sz w:val="24"/>
        </w:rPr>
        <w:t> </w:t>
      </w:r>
      <w:r>
        <w:rPr>
          <w:sz w:val="24"/>
        </w:rPr>
        <w:t>Akron</w:t>
      </w:r>
      <w:r>
        <w:rPr>
          <w:spacing w:val="-2"/>
          <w:sz w:val="24"/>
        </w:rPr>
        <w:t> </w:t>
      </w:r>
      <w:r>
        <w:rPr>
          <w:sz w:val="24"/>
        </w:rPr>
        <w:t>will</w:t>
      </w:r>
      <w:r>
        <w:rPr>
          <w:spacing w:val="-2"/>
          <w:sz w:val="24"/>
        </w:rPr>
        <w:t> </w:t>
      </w:r>
      <w:r>
        <w:rPr>
          <w:sz w:val="24"/>
        </w:rPr>
        <w:t>be</w:t>
      </w:r>
      <w:r>
        <w:rPr>
          <w:spacing w:val="-2"/>
          <w:sz w:val="24"/>
        </w:rPr>
        <w:t> </w:t>
      </w:r>
      <w:r>
        <w:rPr>
          <w:sz w:val="24"/>
        </w:rPr>
        <w:t>provided</w:t>
      </w:r>
      <w:r>
        <w:rPr>
          <w:spacing w:val="-2"/>
          <w:sz w:val="24"/>
        </w:rPr>
        <w:t> </w:t>
      </w:r>
      <w:r>
        <w:rPr>
          <w:sz w:val="24"/>
        </w:rPr>
        <w:t>with</w:t>
      </w:r>
      <w:r>
        <w:rPr>
          <w:spacing w:val="-2"/>
          <w:sz w:val="24"/>
        </w:rPr>
        <w:t> </w:t>
      </w:r>
      <w:r>
        <w:rPr>
          <w:sz w:val="24"/>
        </w:rPr>
        <w:t>at</w:t>
      </w:r>
      <w:r>
        <w:rPr>
          <w:spacing w:val="-2"/>
          <w:sz w:val="24"/>
        </w:rPr>
        <w:t> </w:t>
      </w:r>
      <w:r>
        <w:rPr>
          <w:sz w:val="24"/>
        </w:rPr>
        <w:t>least</w:t>
      </w:r>
      <w:r>
        <w:rPr>
          <w:spacing w:val="-2"/>
          <w:sz w:val="24"/>
        </w:rPr>
        <w:t> </w:t>
      </w:r>
      <w:r>
        <w:rPr>
          <w:sz w:val="24"/>
        </w:rPr>
        <w:t>thirty</w:t>
      </w:r>
      <w:r>
        <w:rPr>
          <w:spacing w:val="-2"/>
          <w:sz w:val="24"/>
        </w:rPr>
        <w:t> </w:t>
      </w:r>
      <w:r>
        <w:rPr>
          <w:sz w:val="24"/>
        </w:rPr>
        <w:t>calendar</w:t>
      </w:r>
      <w:r>
        <w:rPr>
          <w:spacing w:val="-2"/>
          <w:sz w:val="24"/>
        </w:rPr>
        <w:t> </w:t>
      </w:r>
      <w:r>
        <w:rPr>
          <w:sz w:val="24"/>
        </w:rPr>
        <w:t>days'</w:t>
      </w:r>
      <w:r>
        <w:rPr>
          <w:spacing w:val="-2"/>
          <w:sz w:val="24"/>
        </w:rPr>
        <w:t> </w:t>
      </w:r>
      <w:r>
        <w:rPr>
          <w:sz w:val="24"/>
        </w:rPr>
        <w:t>written notice prior to the effective date of termination.</w:t>
      </w:r>
    </w:p>
    <w:p>
      <w:pPr>
        <w:pStyle w:val="BodyText"/>
        <w:spacing w:before="1"/>
        <w:rPr>
          <w:sz w:val="31"/>
        </w:rPr>
      </w:pPr>
    </w:p>
    <w:p>
      <w:pPr>
        <w:pStyle w:val="ListParagraph"/>
        <w:numPr>
          <w:ilvl w:val="1"/>
          <w:numId w:val="1"/>
        </w:numPr>
        <w:tabs>
          <w:tab w:pos="1109" w:val="left" w:leader="none"/>
        </w:tabs>
        <w:spacing w:line="230" w:lineRule="auto" w:before="0" w:after="0"/>
        <w:ind w:left="1253" w:right="116" w:hanging="567"/>
        <w:jc w:val="both"/>
        <w:rPr>
          <w:sz w:val="24"/>
        </w:rPr>
      </w:pPr>
      <w:r>
        <w:rPr>
          <w:sz w:val="24"/>
        </w:rPr>
        <w:t>Employees with five years or more of continuous employment with </w:t>
      </w:r>
      <w:r>
        <w:rPr>
          <w:sz w:val="24"/>
        </w:rPr>
        <w:t>the university of Akron will be provided with at least forty-five calendar days’ written notice prior to the effective date of termination.</w:t>
      </w:r>
    </w:p>
    <w:p>
      <w:pPr>
        <w:pStyle w:val="BodyText"/>
        <w:spacing w:before="1"/>
        <w:rPr>
          <w:sz w:val="31"/>
        </w:rPr>
      </w:pPr>
    </w:p>
    <w:p>
      <w:pPr>
        <w:pStyle w:val="ListParagraph"/>
        <w:numPr>
          <w:ilvl w:val="1"/>
          <w:numId w:val="1"/>
        </w:numPr>
        <w:tabs>
          <w:tab w:pos="1081" w:val="left" w:leader="none"/>
        </w:tabs>
        <w:spacing w:line="230" w:lineRule="auto" w:before="0" w:after="0"/>
        <w:ind w:left="1253" w:right="119" w:hanging="567"/>
        <w:jc w:val="both"/>
        <w:rPr>
          <w:sz w:val="24"/>
        </w:rPr>
      </w:pPr>
      <w:r>
        <w:rPr>
          <w:sz w:val="24"/>
        </w:rPr>
        <w:t>Employees shall be entitled to paid leave at their current rate of pay with benefits during the first thirty days of the notice period, subject to </w:t>
      </w:r>
      <w:r>
        <w:rPr>
          <w:sz w:val="24"/>
        </w:rPr>
        <w:t>the following conditions:</w:t>
      </w:r>
    </w:p>
    <w:p>
      <w:pPr>
        <w:pStyle w:val="BodyText"/>
        <w:rPr>
          <w:sz w:val="31"/>
        </w:rPr>
      </w:pPr>
    </w:p>
    <w:p>
      <w:pPr>
        <w:pStyle w:val="ListParagraph"/>
        <w:numPr>
          <w:ilvl w:val="2"/>
          <w:numId w:val="1"/>
        </w:numPr>
        <w:tabs>
          <w:tab w:pos="1615" w:val="left" w:leader="none"/>
        </w:tabs>
        <w:spacing w:line="230" w:lineRule="auto" w:before="1" w:after="0"/>
        <w:ind w:left="1820" w:right="118" w:hanging="567"/>
        <w:jc w:val="both"/>
        <w:rPr>
          <w:sz w:val="24"/>
        </w:rPr>
      </w:pPr>
      <w:r>
        <w:rPr>
          <w:sz w:val="24"/>
        </w:rPr>
        <w:t>The paid leave will start on a date to be determined by the </w:t>
      </w:r>
      <w:r>
        <w:rPr>
          <w:sz w:val="24"/>
        </w:rPr>
        <w:t>employee's supervisor in consultation with human resources and may </w:t>
      </w:r>
      <w:r>
        <w:rPr>
          <w:sz w:val="24"/>
        </w:rPr>
        <w:t>be</w:t>
      </w:r>
      <w:r>
        <w:rPr>
          <w:spacing w:val="40"/>
          <w:sz w:val="24"/>
        </w:rPr>
        <w:t> </w:t>
      </w:r>
      <w:r>
        <w:rPr>
          <w:sz w:val="24"/>
        </w:rPr>
        <w:t>immediate, or may be delayed, but will begin no later than </w:t>
      </w:r>
      <w:r>
        <w:rPr>
          <w:sz w:val="24"/>
        </w:rPr>
        <w:t>fourteen calendar days after notice of the reduction in force is given.</w:t>
      </w:r>
    </w:p>
    <w:p>
      <w:pPr>
        <w:pStyle w:val="BodyText"/>
        <w:spacing w:before="11"/>
        <w:rPr>
          <w:sz w:val="30"/>
        </w:rPr>
      </w:pPr>
    </w:p>
    <w:p>
      <w:pPr>
        <w:pStyle w:val="ListParagraph"/>
        <w:numPr>
          <w:ilvl w:val="2"/>
          <w:numId w:val="1"/>
        </w:numPr>
        <w:tabs>
          <w:tab w:pos="1647" w:val="left" w:leader="none"/>
        </w:tabs>
        <w:spacing w:line="230" w:lineRule="auto" w:before="0" w:after="0"/>
        <w:ind w:left="1820" w:right="118" w:hanging="567"/>
        <w:jc w:val="both"/>
        <w:rPr>
          <w:sz w:val="24"/>
        </w:rPr>
      </w:pPr>
      <w:r>
        <w:rPr>
          <w:sz w:val="24"/>
        </w:rPr>
        <w:t>Employees with five or more years of continuous employment at the university of Akron may choose to utilize their accrued vacation </w:t>
      </w:r>
      <w:r>
        <w:rPr>
          <w:sz w:val="24"/>
        </w:rPr>
        <w:t>leave to be paid for any days past the first thirty days of the notice period. Otherwise,</w:t>
      </w:r>
      <w:r>
        <w:rPr>
          <w:spacing w:val="-1"/>
          <w:sz w:val="24"/>
        </w:rPr>
        <w:t> </w:t>
      </w:r>
      <w:r>
        <w:rPr>
          <w:sz w:val="24"/>
        </w:rPr>
        <w:t>this</w:t>
      </w:r>
      <w:r>
        <w:rPr>
          <w:spacing w:val="-1"/>
          <w:sz w:val="24"/>
        </w:rPr>
        <w:t> </w:t>
      </w:r>
      <w:r>
        <w:rPr>
          <w:sz w:val="24"/>
        </w:rPr>
        <w:t>time</w:t>
      </w:r>
      <w:r>
        <w:rPr>
          <w:spacing w:val="-1"/>
          <w:sz w:val="24"/>
        </w:rPr>
        <w:t> </w:t>
      </w:r>
      <w:r>
        <w:rPr>
          <w:sz w:val="24"/>
        </w:rPr>
        <w:t>shall</w:t>
      </w:r>
      <w:r>
        <w:rPr>
          <w:spacing w:val="-1"/>
          <w:sz w:val="24"/>
        </w:rPr>
        <w:t> </w:t>
      </w:r>
      <w:r>
        <w:rPr>
          <w:sz w:val="24"/>
        </w:rPr>
        <w:t>be</w:t>
      </w:r>
      <w:r>
        <w:rPr>
          <w:spacing w:val="-1"/>
          <w:sz w:val="24"/>
        </w:rPr>
        <w:t> </w:t>
      </w:r>
      <w:r>
        <w:rPr>
          <w:sz w:val="24"/>
        </w:rPr>
        <w:t>considered</w:t>
      </w:r>
      <w:r>
        <w:rPr>
          <w:spacing w:val="-1"/>
          <w:sz w:val="24"/>
        </w:rPr>
        <w:t> </w:t>
      </w:r>
      <w:r>
        <w:rPr>
          <w:sz w:val="24"/>
        </w:rPr>
        <w:t>a</w:t>
      </w:r>
      <w:r>
        <w:rPr>
          <w:spacing w:val="-1"/>
          <w:sz w:val="24"/>
        </w:rPr>
        <w:t> </w:t>
      </w:r>
      <w:r>
        <w:rPr>
          <w:sz w:val="24"/>
        </w:rPr>
        <w:t>leave</w:t>
      </w:r>
      <w:r>
        <w:rPr>
          <w:spacing w:val="-1"/>
          <w:sz w:val="24"/>
        </w:rPr>
        <w:t> </w:t>
      </w:r>
      <w:r>
        <w:rPr>
          <w:sz w:val="24"/>
        </w:rPr>
        <w:t>of</w:t>
      </w:r>
      <w:r>
        <w:rPr>
          <w:spacing w:val="-1"/>
          <w:sz w:val="24"/>
        </w:rPr>
        <w:t> </w:t>
      </w:r>
      <w:r>
        <w:rPr>
          <w:sz w:val="24"/>
        </w:rPr>
        <w:t>absence</w:t>
      </w:r>
      <w:r>
        <w:rPr>
          <w:spacing w:val="-1"/>
          <w:sz w:val="24"/>
        </w:rPr>
        <w:t> </w:t>
      </w:r>
      <w:r>
        <w:rPr>
          <w:sz w:val="24"/>
        </w:rPr>
        <w:t>without</w:t>
      </w:r>
      <w:r>
        <w:rPr>
          <w:spacing w:val="-1"/>
          <w:sz w:val="24"/>
        </w:rPr>
        <w:t> </w:t>
      </w:r>
      <w:r>
        <w:rPr>
          <w:sz w:val="24"/>
        </w:rPr>
        <w:t>pay.</w:t>
      </w:r>
    </w:p>
    <w:p>
      <w:pPr>
        <w:pStyle w:val="BodyText"/>
        <w:spacing w:before="11"/>
        <w:rPr>
          <w:sz w:val="30"/>
        </w:rPr>
      </w:pPr>
    </w:p>
    <w:p>
      <w:pPr>
        <w:pStyle w:val="ListParagraph"/>
        <w:numPr>
          <w:ilvl w:val="2"/>
          <w:numId w:val="1"/>
        </w:numPr>
        <w:tabs>
          <w:tab w:pos="1581" w:val="left" w:leader="none"/>
        </w:tabs>
        <w:spacing w:line="230" w:lineRule="auto" w:before="0" w:after="0"/>
        <w:ind w:left="1820" w:right="117" w:hanging="567"/>
        <w:jc w:val="both"/>
        <w:rPr>
          <w:sz w:val="24"/>
        </w:rPr>
      </w:pPr>
      <w:r>
        <w:rPr>
          <w:sz w:val="24"/>
        </w:rPr>
        <w:t>If</w:t>
      </w:r>
      <w:r>
        <w:rPr>
          <w:spacing w:val="-3"/>
          <w:sz w:val="24"/>
        </w:rPr>
        <w:t> </w:t>
      </w:r>
      <w:r>
        <w:rPr>
          <w:sz w:val="24"/>
        </w:rPr>
        <w:t>an</w:t>
      </w:r>
      <w:r>
        <w:rPr>
          <w:spacing w:val="-3"/>
          <w:sz w:val="24"/>
        </w:rPr>
        <w:t> </w:t>
      </w:r>
      <w:r>
        <w:rPr>
          <w:sz w:val="24"/>
        </w:rPr>
        <w:t>employee</w:t>
      </w:r>
      <w:r>
        <w:rPr>
          <w:spacing w:val="-3"/>
          <w:sz w:val="24"/>
        </w:rPr>
        <w:t> </w:t>
      </w:r>
      <w:r>
        <w:rPr>
          <w:sz w:val="24"/>
        </w:rPr>
        <w:t>obtains</w:t>
      </w:r>
      <w:r>
        <w:rPr>
          <w:spacing w:val="-3"/>
          <w:sz w:val="24"/>
        </w:rPr>
        <w:t> </w:t>
      </w:r>
      <w:r>
        <w:rPr>
          <w:sz w:val="24"/>
        </w:rPr>
        <w:t>a</w:t>
      </w:r>
      <w:r>
        <w:rPr>
          <w:spacing w:val="-3"/>
          <w:sz w:val="24"/>
        </w:rPr>
        <w:t> </w:t>
      </w:r>
      <w:r>
        <w:rPr>
          <w:sz w:val="24"/>
        </w:rPr>
        <w:t>full-time</w:t>
      </w:r>
      <w:r>
        <w:rPr>
          <w:spacing w:val="-3"/>
          <w:sz w:val="24"/>
        </w:rPr>
        <w:t> </w:t>
      </w:r>
      <w:r>
        <w:rPr>
          <w:sz w:val="24"/>
        </w:rPr>
        <w:t>position</w:t>
      </w:r>
      <w:r>
        <w:rPr>
          <w:spacing w:val="-3"/>
          <w:sz w:val="24"/>
        </w:rPr>
        <w:t> </w:t>
      </w:r>
      <w:r>
        <w:rPr>
          <w:sz w:val="24"/>
        </w:rPr>
        <w:t>with</w:t>
      </w:r>
      <w:r>
        <w:rPr>
          <w:spacing w:val="-3"/>
          <w:sz w:val="24"/>
        </w:rPr>
        <w:t> </w:t>
      </w:r>
      <w:r>
        <w:rPr>
          <w:sz w:val="24"/>
        </w:rPr>
        <w:t>the</w:t>
      </w:r>
      <w:r>
        <w:rPr>
          <w:spacing w:val="-3"/>
          <w:sz w:val="24"/>
        </w:rPr>
        <w:t> </w:t>
      </w:r>
      <w:r>
        <w:rPr>
          <w:sz w:val="24"/>
        </w:rPr>
        <w:t>university</w:t>
      </w:r>
      <w:r>
        <w:rPr>
          <w:spacing w:val="-3"/>
          <w:sz w:val="24"/>
        </w:rPr>
        <w:t> </w:t>
      </w:r>
      <w:r>
        <w:rPr>
          <w:sz w:val="24"/>
        </w:rPr>
        <w:t>or</w:t>
      </w:r>
      <w:r>
        <w:rPr>
          <w:spacing w:val="-3"/>
          <w:sz w:val="24"/>
        </w:rPr>
        <w:t> </w:t>
      </w:r>
      <w:r>
        <w:rPr>
          <w:sz w:val="24"/>
        </w:rPr>
        <w:t>any</w:t>
      </w:r>
      <w:r>
        <w:rPr>
          <w:spacing w:val="-3"/>
          <w:sz w:val="24"/>
        </w:rPr>
        <w:t> </w:t>
      </w:r>
      <w:r>
        <w:rPr>
          <w:sz w:val="24"/>
        </w:rPr>
        <w:t>other employer</w:t>
      </w:r>
      <w:r>
        <w:rPr>
          <w:spacing w:val="-4"/>
          <w:sz w:val="24"/>
        </w:rPr>
        <w:t> </w:t>
      </w:r>
      <w:r>
        <w:rPr>
          <w:sz w:val="24"/>
        </w:rPr>
        <w:t>before</w:t>
      </w:r>
      <w:r>
        <w:rPr>
          <w:spacing w:val="-4"/>
          <w:sz w:val="24"/>
        </w:rPr>
        <w:t> </w:t>
      </w:r>
      <w:r>
        <w:rPr>
          <w:sz w:val="24"/>
        </w:rPr>
        <w:t>the</w:t>
      </w:r>
      <w:r>
        <w:rPr>
          <w:spacing w:val="-4"/>
          <w:sz w:val="24"/>
        </w:rPr>
        <w:t> </w:t>
      </w:r>
      <w:r>
        <w:rPr>
          <w:sz w:val="24"/>
        </w:rPr>
        <w:t>completion</w:t>
      </w:r>
      <w:r>
        <w:rPr>
          <w:spacing w:val="-4"/>
          <w:sz w:val="24"/>
        </w:rPr>
        <w:t> </w:t>
      </w:r>
      <w:r>
        <w:rPr>
          <w:sz w:val="24"/>
        </w:rPr>
        <w:t>of</w:t>
      </w:r>
      <w:r>
        <w:rPr>
          <w:spacing w:val="-4"/>
          <w:sz w:val="24"/>
        </w:rPr>
        <w:t> </w:t>
      </w:r>
      <w:r>
        <w:rPr>
          <w:sz w:val="24"/>
        </w:rPr>
        <w:t>the</w:t>
      </w:r>
      <w:r>
        <w:rPr>
          <w:spacing w:val="-4"/>
          <w:sz w:val="24"/>
        </w:rPr>
        <w:t> </w:t>
      </w:r>
      <w:r>
        <w:rPr>
          <w:sz w:val="24"/>
        </w:rPr>
        <w:t>applicable</w:t>
      </w:r>
      <w:r>
        <w:rPr>
          <w:spacing w:val="-4"/>
          <w:sz w:val="24"/>
        </w:rPr>
        <w:t> </w:t>
      </w:r>
      <w:r>
        <w:rPr>
          <w:sz w:val="24"/>
        </w:rPr>
        <w:t>notice</w:t>
      </w:r>
      <w:r>
        <w:rPr>
          <w:spacing w:val="-4"/>
          <w:sz w:val="24"/>
        </w:rPr>
        <w:t> </w:t>
      </w:r>
      <w:r>
        <w:rPr>
          <w:sz w:val="24"/>
        </w:rPr>
        <w:t>period,</w:t>
      </w:r>
      <w:r>
        <w:rPr>
          <w:spacing w:val="-4"/>
          <w:sz w:val="24"/>
        </w:rPr>
        <w:t> </w:t>
      </w:r>
      <w:r>
        <w:rPr>
          <w:sz w:val="24"/>
        </w:rPr>
        <w:t>the</w:t>
      </w:r>
      <w:r>
        <w:rPr>
          <w:spacing w:val="-4"/>
          <w:sz w:val="24"/>
        </w:rPr>
        <w:t> </w:t>
      </w:r>
      <w:r>
        <w:rPr>
          <w:sz w:val="24"/>
        </w:rPr>
        <w:t>paid leave shall terminate on the date of the new employment.</w:t>
      </w:r>
    </w:p>
    <w:p>
      <w:pPr>
        <w:pStyle w:val="BodyText"/>
        <w:spacing w:before="3"/>
        <w:rPr>
          <w:sz w:val="30"/>
        </w:rPr>
      </w:pPr>
    </w:p>
    <w:p>
      <w:pPr>
        <w:pStyle w:val="ListParagraph"/>
        <w:numPr>
          <w:ilvl w:val="0"/>
          <w:numId w:val="1"/>
        </w:numPr>
        <w:tabs>
          <w:tab w:pos="519" w:val="left" w:leader="none"/>
        </w:tabs>
        <w:spacing w:line="240" w:lineRule="auto" w:before="0" w:after="0"/>
        <w:ind w:left="518" w:right="0" w:hanging="399"/>
        <w:jc w:val="left"/>
        <w:rPr>
          <w:sz w:val="24"/>
        </w:rPr>
      </w:pPr>
      <w:r>
        <w:rPr>
          <w:sz w:val="24"/>
        </w:rPr>
        <w:t>Resignation.</w:t>
      </w:r>
      <w:r>
        <w:rPr>
          <w:spacing w:val="5"/>
          <w:sz w:val="24"/>
        </w:rPr>
        <w:t> </w:t>
      </w:r>
      <w:r>
        <w:rPr>
          <w:sz w:val="24"/>
        </w:rPr>
        <w:t>A</w:t>
      </w:r>
      <w:r>
        <w:rPr>
          <w:spacing w:val="5"/>
          <w:sz w:val="24"/>
        </w:rPr>
        <w:t> </w:t>
      </w:r>
      <w:r>
        <w:rPr>
          <w:sz w:val="24"/>
        </w:rPr>
        <w:t>professional</w:t>
      </w:r>
      <w:r>
        <w:rPr>
          <w:spacing w:val="5"/>
          <w:sz w:val="24"/>
        </w:rPr>
        <w:t> </w:t>
      </w:r>
      <w:r>
        <w:rPr>
          <w:sz w:val="24"/>
        </w:rPr>
        <w:t>staff</w:t>
      </w:r>
      <w:r>
        <w:rPr>
          <w:spacing w:val="5"/>
          <w:sz w:val="24"/>
        </w:rPr>
        <w:t> </w:t>
      </w:r>
      <w:r>
        <w:rPr>
          <w:sz w:val="24"/>
        </w:rPr>
        <w:t>member</w:t>
      </w:r>
      <w:r>
        <w:rPr>
          <w:spacing w:val="5"/>
          <w:sz w:val="24"/>
        </w:rPr>
        <w:t> </w:t>
      </w:r>
      <w:r>
        <w:rPr>
          <w:sz w:val="24"/>
        </w:rPr>
        <w:t>who</w:t>
      </w:r>
      <w:r>
        <w:rPr>
          <w:spacing w:val="5"/>
          <w:sz w:val="24"/>
        </w:rPr>
        <w:t> </w:t>
      </w:r>
      <w:r>
        <w:rPr>
          <w:sz w:val="24"/>
        </w:rPr>
        <w:t>proposes</w:t>
      </w:r>
      <w:r>
        <w:rPr>
          <w:spacing w:val="5"/>
          <w:sz w:val="24"/>
        </w:rPr>
        <w:t> </w:t>
      </w:r>
      <w:r>
        <w:rPr>
          <w:sz w:val="24"/>
        </w:rPr>
        <w:t>to</w:t>
      </w:r>
      <w:r>
        <w:rPr>
          <w:spacing w:val="5"/>
          <w:sz w:val="24"/>
        </w:rPr>
        <w:t> </w:t>
      </w:r>
      <w:r>
        <w:rPr>
          <w:sz w:val="24"/>
        </w:rPr>
        <w:t>resign</w:t>
      </w:r>
      <w:r>
        <w:rPr>
          <w:spacing w:val="5"/>
          <w:sz w:val="24"/>
        </w:rPr>
        <w:t> </w:t>
      </w:r>
      <w:r>
        <w:rPr>
          <w:sz w:val="24"/>
        </w:rPr>
        <w:t>from</w:t>
      </w:r>
      <w:r>
        <w:rPr>
          <w:spacing w:val="5"/>
          <w:sz w:val="24"/>
        </w:rPr>
        <w:t> </w:t>
      </w:r>
      <w:r>
        <w:rPr>
          <w:sz w:val="24"/>
        </w:rPr>
        <w:t>the</w:t>
      </w:r>
      <w:r>
        <w:rPr>
          <w:spacing w:val="5"/>
          <w:sz w:val="24"/>
        </w:rPr>
        <w:t> </w:t>
      </w:r>
      <w:r>
        <w:rPr>
          <w:spacing w:val="-2"/>
          <w:sz w:val="24"/>
        </w:rPr>
        <w:t>university</w:t>
      </w:r>
    </w:p>
    <w:p>
      <w:pPr>
        <w:spacing w:after="0" w:line="240" w:lineRule="auto"/>
        <w:jc w:val="left"/>
        <w:rPr>
          <w:sz w:val="24"/>
        </w:rPr>
        <w:sectPr>
          <w:pgSz w:w="11520" w:h="15840"/>
          <w:pgMar w:header="1414" w:footer="0" w:top="1660" w:bottom="280" w:left="1320" w:right="1320"/>
        </w:sectPr>
      </w:pPr>
    </w:p>
    <w:p>
      <w:pPr>
        <w:pStyle w:val="BodyText"/>
        <w:rPr>
          <w:sz w:val="20"/>
        </w:rPr>
      </w:pPr>
    </w:p>
    <w:p>
      <w:pPr>
        <w:pStyle w:val="BodyText"/>
        <w:rPr>
          <w:sz w:val="20"/>
        </w:rPr>
      </w:pPr>
    </w:p>
    <w:p>
      <w:pPr>
        <w:pStyle w:val="BodyText"/>
        <w:spacing w:before="1"/>
        <w:rPr>
          <w:sz w:val="22"/>
        </w:rPr>
      </w:pPr>
    </w:p>
    <w:p>
      <w:pPr>
        <w:pStyle w:val="BodyText"/>
        <w:spacing w:line="230" w:lineRule="auto" w:before="99"/>
        <w:ind w:left="686" w:right="119"/>
        <w:jc w:val="both"/>
      </w:pPr>
      <w:r>
        <w:rPr/>
        <w:t>of Akron should give sufficient notice to obviate serious difficulty to the </w:t>
      </w:r>
      <w:r>
        <w:rPr/>
        <w:t>university in filling the position. Once a resignation has been submitted and accepted by the employee's immediate supervisor, it may not be withdrawn without the specific approval of the immediate supervisor and the CHRO.</w:t>
      </w:r>
    </w:p>
    <w:p>
      <w:pPr>
        <w:pStyle w:val="BodyText"/>
        <w:spacing w:before="11"/>
        <w:rPr>
          <w:sz w:val="30"/>
        </w:rPr>
      </w:pPr>
    </w:p>
    <w:p>
      <w:pPr>
        <w:pStyle w:val="ListParagraph"/>
        <w:numPr>
          <w:ilvl w:val="0"/>
          <w:numId w:val="1"/>
        </w:numPr>
        <w:tabs>
          <w:tab w:pos="566" w:val="left" w:leader="none"/>
        </w:tabs>
        <w:spacing w:line="230" w:lineRule="auto" w:before="0" w:after="0"/>
        <w:ind w:left="686" w:right="118" w:hanging="567"/>
        <w:jc w:val="both"/>
        <w:rPr>
          <w:sz w:val="24"/>
        </w:rPr>
      </w:pPr>
      <w:r>
        <w:rPr>
          <w:sz w:val="24"/>
        </w:rPr>
        <w:t>More information regarding separation from employment of professional staff </w:t>
      </w:r>
      <w:r>
        <w:rPr>
          <w:sz w:val="24"/>
        </w:rPr>
        <w:t>is outlined in rule 3359-26-05 of the Administrative Code.</w:t>
      </w:r>
    </w:p>
    <w:p>
      <w:pPr>
        <w:pStyle w:val="BodyText"/>
        <w:spacing w:before="1"/>
        <w:rPr>
          <w:sz w:val="31"/>
        </w:rPr>
      </w:pPr>
    </w:p>
    <w:p>
      <w:pPr>
        <w:pStyle w:val="ListParagraph"/>
        <w:numPr>
          <w:ilvl w:val="0"/>
          <w:numId w:val="1"/>
        </w:numPr>
        <w:tabs>
          <w:tab w:pos="427" w:val="left" w:leader="none"/>
        </w:tabs>
        <w:spacing w:line="230" w:lineRule="auto" w:before="1" w:after="0"/>
        <w:ind w:left="686" w:right="116" w:hanging="567"/>
        <w:jc w:val="both"/>
        <w:rPr>
          <w:sz w:val="24"/>
        </w:rPr>
      </w:pPr>
      <w:r>
        <w:rPr>
          <w:sz w:val="24"/>
        </w:rPr>
        <w:t>Vacation. Full-time professional staff with a twelve month appointment are entitled </w:t>
      </w:r>
      <w:r>
        <w:rPr>
          <w:sz w:val="24"/>
        </w:rPr>
        <w:t>to one hundred seventy-six hours of vacation per year, as further detailed in rule</w:t>
      </w:r>
      <w:r>
        <w:rPr>
          <w:spacing w:val="80"/>
          <w:sz w:val="24"/>
        </w:rPr>
        <w:t> </w:t>
      </w:r>
      <w:r>
        <w:rPr>
          <w:sz w:val="24"/>
        </w:rPr>
        <w:t>3359-11-03 of the Administrative Code.</w:t>
      </w:r>
    </w:p>
    <w:p>
      <w:pPr>
        <w:pStyle w:val="BodyText"/>
        <w:rPr>
          <w:sz w:val="31"/>
        </w:rPr>
      </w:pPr>
    </w:p>
    <w:p>
      <w:pPr>
        <w:pStyle w:val="ListParagraph"/>
        <w:numPr>
          <w:ilvl w:val="0"/>
          <w:numId w:val="1"/>
        </w:numPr>
        <w:tabs>
          <w:tab w:pos="465" w:val="left" w:leader="none"/>
        </w:tabs>
        <w:spacing w:line="230" w:lineRule="auto" w:before="0" w:after="0"/>
        <w:ind w:left="686" w:right="118" w:hanging="567"/>
        <w:jc w:val="both"/>
        <w:rPr>
          <w:sz w:val="24"/>
        </w:rPr>
      </w:pPr>
      <w:r>
        <w:rPr>
          <w:sz w:val="24"/>
        </w:rPr>
        <w:t>Leave of absence. Leaves of absence without compensation may be granted by the CHRO or the CHRO’s designee(s) upon recommendation of the appropriate </w:t>
      </w:r>
      <w:r>
        <w:rPr>
          <w:sz w:val="24"/>
        </w:rPr>
        <w:t>vice president. Leaves of absence without compensation for the purpose of career development will be considered on an individual basis, considering the value of the experience to the employee and to the institution and the capabilities of the employee's department to manage the employee's responsibilities during the </w:t>
      </w:r>
      <w:r>
        <w:rPr>
          <w:spacing w:val="-2"/>
          <w:sz w:val="24"/>
        </w:rPr>
        <w:t>absence.</w:t>
      </w:r>
    </w:p>
    <w:p>
      <w:pPr>
        <w:pStyle w:val="BodyText"/>
        <w:spacing w:before="9"/>
        <w:rPr>
          <w:sz w:val="30"/>
        </w:rPr>
      </w:pPr>
    </w:p>
    <w:p>
      <w:pPr>
        <w:pStyle w:val="ListParagraph"/>
        <w:numPr>
          <w:ilvl w:val="0"/>
          <w:numId w:val="1"/>
        </w:numPr>
        <w:tabs>
          <w:tab w:pos="585" w:val="left" w:leader="none"/>
        </w:tabs>
        <w:spacing w:line="230" w:lineRule="auto" w:before="0" w:after="0"/>
        <w:ind w:left="686" w:right="112" w:hanging="567"/>
        <w:jc w:val="both"/>
        <w:rPr>
          <w:sz w:val="24"/>
        </w:rPr>
      </w:pPr>
      <w:r>
        <w:rPr>
          <w:sz w:val="24"/>
        </w:rPr>
        <w:t>Furloughs.</w:t>
      </w:r>
      <w:r>
        <w:rPr>
          <w:spacing w:val="40"/>
          <w:sz w:val="24"/>
        </w:rPr>
        <w:t> </w:t>
      </w:r>
      <w:r>
        <w:rPr>
          <w:sz w:val="24"/>
        </w:rPr>
        <w:t>Professional</w:t>
      </w:r>
      <w:r>
        <w:rPr>
          <w:spacing w:val="40"/>
          <w:sz w:val="24"/>
        </w:rPr>
        <w:t> </w:t>
      </w:r>
      <w:r>
        <w:rPr>
          <w:sz w:val="24"/>
        </w:rPr>
        <w:t>staff</w:t>
      </w:r>
      <w:r>
        <w:rPr>
          <w:spacing w:val="40"/>
          <w:sz w:val="24"/>
        </w:rPr>
        <w:t> </w:t>
      </w:r>
      <w:r>
        <w:rPr>
          <w:sz w:val="24"/>
        </w:rPr>
        <w:t>shall</w:t>
      </w:r>
      <w:r>
        <w:rPr>
          <w:spacing w:val="40"/>
          <w:sz w:val="24"/>
        </w:rPr>
        <w:t> </w:t>
      </w:r>
      <w:r>
        <w:rPr>
          <w:sz w:val="24"/>
        </w:rPr>
        <w:t>be</w:t>
      </w:r>
      <w:r>
        <w:rPr>
          <w:spacing w:val="40"/>
          <w:sz w:val="24"/>
        </w:rPr>
        <w:t> </w:t>
      </w:r>
      <w:r>
        <w:rPr>
          <w:sz w:val="24"/>
        </w:rPr>
        <w:t>subject</w:t>
      </w:r>
      <w:r>
        <w:rPr>
          <w:spacing w:val="40"/>
          <w:sz w:val="24"/>
        </w:rPr>
        <w:t> </w:t>
      </w:r>
      <w:r>
        <w:rPr>
          <w:sz w:val="24"/>
        </w:rPr>
        <w:t>to</w:t>
      </w:r>
      <w:r>
        <w:rPr>
          <w:spacing w:val="40"/>
          <w:sz w:val="24"/>
        </w:rPr>
        <w:t> </w:t>
      </w:r>
      <w:r>
        <w:rPr>
          <w:sz w:val="24"/>
        </w:rPr>
        <w:t>furloughs</w:t>
      </w:r>
      <w:r>
        <w:rPr>
          <w:spacing w:val="40"/>
          <w:sz w:val="24"/>
        </w:rPr>
        <w:t> </w:t>
      </w:r>
      <w:r>
        <w:rPr>
          <w:sz w:val="24"/>
        </w:rPr>
        <w:t>as</w:t>
      </w:r>
      <w:r>
        <w:rPr>
          <w:spacing w:val="40"/>
          <w:sz w:val="24"/>
        </w:rPr>
        <w:t> </w:t>
      </w:r>
      <w:r>
        <w:rPr>
          <w:sz w:val="24"/>
        </w:rPr>
        <w:t>provided</w:t>
      </w:r>
      <w:r>
        <w:rPr>
          <w:spacing w:val="40"/>
          <w:sz w:val="24"/>
        </w:rPr>
        <w:t> </w:t>
      </w:r>
      <w:r>
        <w:rPr>
          <w:sz w:val="24"/>
        </w:rPr>
        <w:t>in</w:t>
      </w:r>
      <w:r>
        <w:rPr>
          <w:spacing w:val="40"/>
          <w:sz w:val="24"/>
        </w:rPr>
        <w:t> </w:t>
      </w:r>
      <w:r>
        <w:rPr>
          <w:sz w:val="24"/>
        </w:rPr>
        <w:t>rule 3359-11-02.1 of the Administrative Code, "Furloughs for non-bargaining </w:t>
      </w:r>
      <w:r>
        <w:rPr>
          <w:sz w:val="24"/>
        </w:rPr>
        <w:t>unit </w:t>
      </w:r>
      <w:r>
        <w:rPr>
          <w:spacing w:val="-2"/>
          <w:sz w:val="24"/>
        </w:rPr>
        <w:t>employees."</w:t>
      </w:r>
    </w:p>
    <w:p>
      <w:pPr>
        <w:pStyle w:val="BodyText"/>
        <w:rPr>
          <w:sz w:val="31"/>
        </w:rPr>
      </w:pPr>
    </w:p>
    <w:p>
      <w:pPr>
        <w:pStyle w:val="ListParagraph"/>
        <w:numPr>
          <w:ilvl w:val="0"/>
          <w:numId w:val="1"/>
        </w:numPr>
        <w:tabs>
          <w:tab w:pos="488" w:val="left" w:leader="none"/>
        </w:tabs>
        <w:spacing w:line="230" w:lineRule="auto" w:before="1" w:after="0"/>
        <w:ind w:left="686" w:right="118" w:hanging="567"/>
        <w:jc w:val="both"/>
        <w:rPr>
          <w:sz w:val="24"/>
        </w:rPr>
      </w:pPr>
      <w:r>
        <w:rPr>
          <w:sz w:val="24"/>
        </w:rPr>
        <w:t>Retirement.</w:t>
      </w:r>
      <w:r>
        <w:rPr>
          <w:spacing w:val="-3"/>
          <w:sz w:val="24"/>
        </w:rPr>
        <w:t> </w:t>
      </w:r>
      <w:r>
        <w:rPr>
          <w:sz w:val="24"/>
        </w:rPr>
        <w:t>Any</w:t>
      </w:r>
      <w:r>
        <w:rPr>
          <w:spacing w:val="-3"/>
          <w:sz w:val="24"/>
        </w:rPr>
        <w:t> </w:t>
      </w:r>
      <w:r>
        <w:rPr>
          <w:sz w:val="24"/>
        </w:rPr>
        <w:t>professional</w:t>
      </w:r>
      <w:r>
        <w:rPr>
          <w:spacing w:val="-3"/>
          <w:sz w:val="24"/>
        </w:rPr>
        <w:t> </w:t>
      </w:r>
      <w:r>
        <w:rPr>
          <w:sz w:val="24"/>
        </w:rPr>
        <w:t>staff</w:t>
      </w:r>
      <w:r>
        <w:rPr>
          <w:spacing w:val="-3"/>
          <w:sz w:val="24"/>
        </w:rPr>
        <w:t> </w:t>
      </w:r>
      <w:r>
        <w:rPr>
          <w:sz w:val="24"/>
        </w:rPr>
        <w:t>member</w:t>
      </w:r>
      <w:r>
        <w:rPr>
          <w:spacing w:val="-3"/>
          <w:sz w:val="24"/>
        </w:rPr>
        <w:t> </w:t>
      </w:r>
      <w:r>
        <w:rPr>
          <w:sz w:val="24"/>
        </w:rPr>
        <w:t>who</w:t>
      </w:r>
      <w:r>
        <w:rPr>
          <w:spacing w:val="-3"/>
          <w:sz w:val="24"/>
        </w:rPr>
        <w:t> </w:t>
      </w:r>
      <w:r>
        <w:rPr>
          <w:sz w:val="24"/>
        </w:rPr>
        <w:t>proposes</w:t>
      </w:r>
      <w:r>
        <w:rPr>
          <w:spacing w:val="-3"/>
          <w:sz w:val="24"/>
        </w:rPr>
        <w:t> </w:t>
      </w:r>
      <w:r>
        <w:rPr>
          <w:sz w:val="24"/>
        </w:rPr>
        <w:t>to</w:t>
      </w:r>
      <w:r>
        <w:rPr>
          <w:spacing w:val="-3"/>
          <w:sz w:val="24"/>
        </w:rPr>
        <w:t> </w:t>
      </w:r>
      <w:r>
        <w:rPr>
          <w:sz w:val="24"/>
        </w:rPr>
        <w:t>retire</w:t>
      </w:r>
      <w:r>
        <w:rPr>
          <w:spacing w:val="-3"/>
          <w:sz w:val="24"/>
        </w:rPr>
        <w:t> </w:t>
      </w:r>
      <w:r>
        <w:rPr>
          <w:sz w:val="24"/>
        </w:rPr>
        <w:t>from</w:t>
      </w:r>
      <w:r>
        <w:rPr>
          <w:spacing w:val="-3"/>
          <w:sz w:val="24"/>
        </w:rPr>
        <w:t> </w:t>
      </w:r>
      <w:r>
        <w:rPr>
          <w:sz w:val="24"/>
        </w:rPr>
        <w:t>the</w:t>
      </w:r>
      <w:r>
        <w:rPr>
          <w:spacing w:val="-3"/>
          <w:sz w:val="24"/>
        </w:rPr>
        <w:t> </w:t>
      </w:r>
      <w:r>
        <w:rPr>
          <w:sz w:val="24"/>
        </w:rPr>
        <w:t>university of Akron should give notice early enough to avoid serious interruption to </w:t>
      </w:r>
      <w:r>
        <w:rPr>
          <w:sz w:val="24"/>
        </w:rPr>
        <w:t>the university operation, the length of time necessarily varying from the circumstances of the professional staff member’s particular case.</w:t>
      </w:r>
    </w:p>
    <w:p>
      <w:pPr>
        <w:spacing w:after="0" w:line="230" w:lineRule="auto"/>
        <w:jc w:val="both"/>
        <w:rPr>
          <w:sz w:val="24"/>
        </w:rPr>
        <w:sectPr>
          <w:pgSz w:w="11520" w:h="15840"/>
          <w:pgMar w:header="1414" w:footer="0" w:top="1660" w:bottom="280" w:left="1320" w:right="1320"/>
        </w:sectPr>
      </w:pPr>
    </w:p>
    <w:p>
      <w:pPr>
        <w:pStyle w:val="BodyText"/>
        <w:tabs>
          <w:tab w:pos="4937" w:val="right" w:leader="none"/>
        </w:tabs>
        <w:spacing w:before="73"/>
        <w:ind w:left="217"/>
      </w:pPr>
      <w:bookmarkStart w:name="Blank Page" w:id="1"/>
      <w:bookmarkEnd w:id="1"/>
      <w:r>
        <w:rPr/>
      </w:r>
      <w:r>
        <w:rPr>
          <w:spacing w:val="-2"/>
        </w:rPr>
        <w:t>Replaces:</w:t>
      </w:r>
      <w:r>
        <w:rPr/>
        <w:tab/>
      </w:r>
      <w:r>
        <w:rPr>
          <w:spacing w:val="-2"/>
        </w:rPr>
        <w:t>3359-</w:t>
      </w:r>
      <w:r>
        <w:rPr/>
        <w:t>22-01</w:t>
      </w:r>
    </w:p>
    <w:p>
      <w:pPr>
        <w:pStyle w:val="BodyText"/>
        <w:tabs>
          <w:tab w:pos="3817" w:val="left" w:leader="none"/>
        </w:tabs>
        <w:spacing w:before="300"/>
        <w:ind w:left="217"/>
      </w:pPr>
      <w:r>
        <w:rPr>
          <w:spacing w:val="-2"/>
        </w:rPr>
        <w:t>Effective:</w:t>
      </w:r>
      <w:r>
        <w:rPr/>
        <w:tab/>
      </w:r>
      <w:r>
        <w:rPr>
          <w:spacing w:val="-2"/>
        </w:rPr>
        <w:t>04/29/2023</w:t>
      </w:r>
    </w:p>
    <w:p>
      <w:pPr>
        <w:pStyle w:val="BodyText"/>
        <w:tabs>
          <w:tab w:pos="3817" w:val="left" w:leader="none"/>
          <w:tab w:pos="7232" w:val="left" w:leader="none"/>
        </w:tabs>
        <w:spacing w:before="300"/>
        <w:ind w:left="217"/>
      </w:pPr>
      <w:r>
        <w:rPr>
          <w:spacing w:val="-2"/>
        </w:rPr>
        <w:t>Certification:</w:t>
      </w:r>
      <w:r>
        <w:rPr/>
        <w:tab/>
      </w:r>
      <w:r>
        <w:rPr>
          <w:u w:val="single"/>
        </w:rPr>
        <w:tab/>
      </w:r>
    </w:p>
    <w:p>
      <w:pPr>
        <w:pStyle w:val="BodyText"/>
        <w:spacing w:line="249" w:lineRule="auto" w:before="12"/>
        <w:ind w:left="3817" w:right="2605"/>
      </w:pPr>
      <w:r>
        <w:rPr/>
        <w:t>M.</w:t>
      </w:r>
      <w:r>
        <w:rPr>
          <w:spacing w:val="-15"/>
        </w:rPr>
        <w:t> </w:t>
      </w:r>
      <w:r>
        <w:rPr/>
        <w:t>Celeste</w:t>
      </w:r>
      <w:r>
        <w:rPr>
          <w:spacing w:val="-15"/>
        </w:rPr>
        <w:t> </w:t>
      </w:r>
      <w:r>
        <w:rPr/>
        <w:t>Cook </w:t>
      </w:r>
      <w:r>
        <w:rPr>
          <w:spacing w:val="-2"/>
        </w:rPr>
        <w:t>Secretary</w:t>
      </w:r>
    </w:p>
    <w:p>
      <w:pPr>
        <w:pStyle w:val="BodyText"/>
        <w:spacing w:before="2"/>
        <w:ind w:left="3817"/>
      </w:pPr>
      <w:r>
        <w:rPr/>
        <w:t>Board of </w:t>
      </w:r>
      <w:r>
        <w:rPr>
          <w:spacing w:val="-2"/>
        </w:rPr>
        <w:t>Trustees</w:t>
      </w:r>
    </w:p>
    <w:p>
      <w:pPr>
        <w:pStyle w:val="BodyText"/>
        <w:tabs>
          <w:tab w:pos="4475" w:val="right" w:leader="none"/>
        </w:tabs>
        <w:spacing w:before="300"/>
        <w:ind w:left="217"/>
      </w:pPr>
      <w:r>
        <w:rPr/>
        <w:t>Promulgated</w:t>
      </w:r>
      <w:r>
        <w:rPr>
          <w:spacing w:val="-11"/>
        </w:rPr>
        <w:t> </w:t>
      </w:r>
      <w:r>
        <w:rPr>
          <w:spacing w:val="-2"/>
        </w:rPr>
        <w:t>Under:</w:t>
      </w:r>
      <w:r>
        <w:rPr/>
        <w:tab/>
      </w:r>
      <w:r>
        <w:rPr>
          <w:spacing w:val="-2"/>
        </w:rPr>
        <w:t>111.15</w:t>
      </w:r>
    </w:p>
    <w:p>
      <w:pPr>
        <w:pStyle w:val="BodyText"/>
        <w:tabs>
          <w:tab w:pos="4595" w:val="right" w:leader="none"/>
        </w:tabs>
        <w:spacing w:before="300"/>
        <w:ind w:left="217"/>
      </w:pPr>
      <w:r>
        <w:rPr/>
        <w:t>Statutory</w:t>
      </w:r>
      <w:r>
        <w:rPr>
          <w:spacing w:val="-9"/>
        </w:rPr>
        <w:t> </w:t>
      </w:r>
      <w:r>
        <w:rPr>
          <w:spacing w:val="-2"/>
        </w:rPr>
        <w:t>Authority:</w:t>
      </w:r>
      <w:r>
        <w:rPr/>
        <w:tab/>
      </w:r>
      <w:r>
        <w:rPr>
          <w:spacing w:val="-2"/>
        </w:rPr>
        <w:t>3359.01</w:t>
      </w:r>
    </w:p>
    <w:p>
      <w:pPr>
        <w:pStyle w:val="BodyText"/>
        <w:tabs>
          <w:tab w:pos="4596" w:val="right" w:leader="none"/>
        </w:tabs>
        <w:spacing w:before="300"/>
        <w:ind w:left="217"/>
      </w:pPr>
      <w:r>
        <w:rPr/>
        <w:t>Rule </w:t>
      </w:r>
      <w:r>
        <w:rPr>
          <w:spacing w:val="-2"/>
        </w:rPr>
        <w:t>Amplifies:</w:t>
      </w:r>
      <w:r>
        <w:rPr/>
        <w:tab/>
      </w:r>
      <w:r>
        <w:rPr>
          <w:spacing w:val="-2"/>
        </w:rPr>
        <w:t>3359.01</w:t>
      </w:r>
    </w:p>
    <w:p>
      <w:pPr>
        <w:pStyle w:val="BodyText"/>
        <w:tabs>
          <w:tab w:pos="3599" w:val="left" w:leader="none"/>
        </w:tabs>
        <w:spacing w:before="300"/>
        <w:ind w:right="267"/>
        <w:jc w:val="right"/>
      </w:pPr>
      <w:r>
        <w:rPr/>
        <w:t>Prior</w:t>
      </w:r>
      <w:r>
        <w:rPr>
          <w:spacing w:val="-3"/>
        </w:rPr>
        <w:t> </w:t>
      </w:r>
      <w:r>
        <w:rPr/>
        <w:t>Effective</w:t>
      </w:r>
      <w:r>
        <w:rPr>
          <w:spacing w:val="-2"/>
        </w:rPr>
        <w:t> Dates:</w:t>
      </w:r>
      <w:r>
        <w:rPr/>
        <w:tab/>
        <w:t>12/22/1989, 07/20/1990, 05/13/1998, </w:t>
      </w:r>
      <w:r>
        <w:rPr>
          <w:spacing w:val="-2"/>
        </w:rPr>
        <w:t>12/21/2001,</w:t>
      </w:r>
    </w:p>
    <w:p>
      <w:pPr>
        <w:pStyle w:val="BodyText"/>
        <w:spacing w:before="12"/>
        <w:ind w:right="267"/>
        <w:jc w:val="right"/>
      </w:pPr>
      <w:r>
        <w:rPr/>
        <w:t>12/28/2001, 05/28/2005, 12/26/2010, </w:t>
      </w:r>
      <w:r>
        <w:rPr>
          <w:spacing w:val="-2"/>
        </w:rPr>
        <w:t>10/01/2012,</w:t>
      </w:r>
    </w:p>
    <w:p>
      <w:pPr>
        <w:pStyle w:val="BodyText"/>
        <w:spacing w:before="12"/>
        <w:ind w:right="247"/>
        <w:jc w:val="right"/>
      </w:pPr>
      <w:r>
        <w:rPr/>
        <w:t>05/09/2014¸ 02/01/2015, 08/24/2015, </w:t>
      </w:r>
      <w:r>
        <w:rPr>
          <w:spacing w:val="-2"/>
        </w:rPr>
        <w:t>12/15/2018,</w:t>
      </w:r>
    </w:p>
    <w:p>
      <w:pPr>
        <w:pStyle w:val="BodyText"/>
        <w:spacing w:before="12"/>
        <w:ind w:left="3817"/>
      </w:pPr>
      <w:r>
        <w:rPr/>
        <w:t>06/08/2020, </w:t>
      </w:r>
      <w:r>
        <w:rPr>
          <w:spacing w:val="-2"/>
        </w:rPr>
        <w:t>05/03/2021</w:t>
      </w:r>
    </w:p>
    <w:sectPr>
      <w:headerReference w:type="default" r:id="rId7"/>
      <w:pgSz w:w="11520" w:h="15840"/>
      <w:pgMar w:header="0" w:footer="0" w:top="14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69.702644pt;width:58pt;height:15.3pt;mso-position-horizontal-relative:page;mso-position-vertical-relative:page;z-index:-15801856" type="#_x0000_t202" id="docshape1" filled="false" stroked="false">
          <v:textbox inset="0,0,0,0">
            <w:txbxContent>
              <w:p>
                <w:pPr>
                  <w:pStyle w:val="BodyText"/>
                  <w:spacing w:before="10"/>
                  <w:ind w:left="20"/>
                </w:pPr>
                <w:r>
                  <w:rPr/>
                  <w:t>3359-22-</w:t>
                </w:r>
                <w:r>
                  <w:rPr>
                    <w:spacing w:val="-5"/>
                  </w:rPr>
                  <w:t>01</w:t>
                </w:r>
              </w:p>
            </w:txbxContent>
          </v:textbox>
          <w10:wrap type="none"/>
        </v:shape>
      </w:pict>
    </w:r>
    <w:r>
      <w:rPr/>
      <w:pict>
        <v:shape style="position:absolute;margin-left:179pt;margin-top:69.702644pt;width:157.65pt;height:15.3pt;mso-position-horizontal-relative:page;mso-position-vertical-relative:page;z-index:-15801344" type="#_x0000_t202" id="docshape2" filled="false" stroked="false">
          <v:textbox inset="0,0,0,0">
            <w:txbxContent>
              <w:p>
                <w:pPr>
                  <w:spacing w:before="10"/>
                  <w:ind w:left="20" w:right="0" w:firstLine="0"/>
                  <w:jc w:val="left"/>
                  <w:rPr>
                    <w:b/>
                    <w:sz w:val="24"/>
                  </w:rPr>
                </w:pPr>
                <w:r>
                  <w:rPr>
                    <w:b/>
                    <w:sz w:val="24"/>
                  </w:rPr>
                  <w:t>Professional staff </w:t>
                </w:r>
                <w:r>
                  <w:rPr>
                    <w:b/>
                    <w:spacing w:val="-2"/>
                    <w:sz w:val="24"/>
                  </w:rPr>
                  <w:t>information.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9.702644pt;width:58pt;height:15.3pt;mso-position-horizontal-relative:page;mso-position-vertical-relative:page;z-index:-15800832" type="#_x0000_t202" id="docshape3" filled="false" stroked="false">
          <v:textbox inset="0,0,0,0">
            <w:txbxContent>
              <w:p>
                <w:pPr>
                  <w:pStyle w:val="BodyText"/>
                  <w:spacing w:before="10"/>
                  <w:ind w:left="20"/>
                </w:pPr>
                <w:r>
                  <w:rPr/>
                  <w:t>3359-22-</w:t>
                </w:r>
                <w:r>
                  <w:rPr>
                    <w:spacing w:val="-5"/>
                  </w:rPr>
                  <w:t>01</w:t>
                </w:r>
              </w:p>
            </w:txbxContent>
          </v:textbox>
          <w10:wrap type="none"/>
        </v:shape>
      </w:pict>
    </w:r>
    <w:r>
      <w:rPr/>
      <w:pict>
        <v:shape style="position:absolute;margin-left:495.216003pt;margin-top:69.702644pt;width:13pt;height:15.3pt;mso-position-horizontal-relative:page;mso-position-vertical-relative:page;z-index:-15800320" type="#_x0000_t202" id="docshape4"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686" w:hanging="507"/>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253" w:hanging="392"/>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Letter"/>
      <w:lvlText w:val="(%3)"/>
      <w:lvlJc w:val="left"/>
      <w:pPr>
        <w:ind w:left="1820" w:hanging="329"/>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2702" w:hanging="329"/>
      </w:pPr>
      <w:rPr>
        <w:rFonts w:hint="default"/>
        <w:lang w:val="en-US" w:eastAsia="en-US" w:bidi="ar-SA"/>
      </w:rPr>
    </w:lvl>
    <w:lvl w:ilvl="4">
      <w:start w:val="0"/>
      <w:numFmt w:val="bullet"/>
      <w:lvlText w:val="•"/>
      <w:lvlJc w:val="left"/>
      <w:pPr>
        <w:ind w:left="3585" w:hanging="329"/>
      </w:pPr>
      <w:rPr>
        <w:rFonts w:hint="default"/>
        <w:lang w:val="en-US" w:eastAsia="en-US" w:bidi="ar-SA"/>
      </w:rPr>
    </w:lvl>
    <w:lvl w:ilvl="5">
      <w:start w:val="0"/>
      <w:numFmt w:val="bullet"/>
      <w:lvlText w:val="•"/>
      <w:lvlJc w:val="left"/>
      <w:pPr>
        <w:ind w:left="4467" w:hanging="329"/>
      </w:pPr>
      <w:rPr>
        <w:rFonts w:hint="default"/>
        <w:lang w:val="en-US" w:eastAsia="en-US" w:bidi="ar-SA"/>
      </w:rPr>
    </w:lvl>
    <w:lvl w:ilvl="6">
      <w:start w:val="0"/>
      <w:numFmt w:val="bullet"/>
      <w:lvlText w:val="•"/>
      <w:lvlJc w:val="left"/>
      <w:pPr>
        <w:ind w:left="5350" w:hanging="329"/>
      </w:pPr>
      <w:rPr>
        <w:rFonts w:hint="default"/>
        <w:lang w:val="en-US" w:eastAsia="en-US" w:bidi="ar-SA"/>
      </w:rPr>
    </w:lvl>
    <w:lvl w:ilvl="7">
      <w:start w:val="0"/>
      <w:numFmt w:val="bullet"/>
      <w:lvlText w:val="•"/>
      <w:lvlJc w:val="left"/>
      <w:pPr>
        <w:ind w:left="6232" w:hanging="329"/>
      </w:pPr>
      <w:rPr>
        <w:rFonts w:hint="default"/>
        <w:lang w:val="en-US" w:eastAsia="en-US" w:bidi="ar-SA"/>
      </w:rPr>
    </w:lvl>
    <w:lvl w:ilvl="8">
      <w:start w:val="0"/>
      <w:numFmt w:val="bullet"/>
      <w:lvlText w:val="•"/>
      <w:lvlJc w:val="left"/>
      <w:pPr>
        <w:ind w:left="7115" w:hanging="32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686" w:right="118" w:hanging="56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2023-05-01T17:28:50Z</dcterms:created>
  <dcterms:modified xsi:type="dcterms:W3CDTF">2023-05-01T17:28:50Z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LastSaved">
    <vt:filetime>2023-05-01T00:00:00Z</vt:filetime>
  </property>
  <property fmtid="{D5CDD505-2E9C-101B-9397-08002B2CF9AE}" pid="4" name="Producer">
    <vt:lpwstr>iText 2.1.7 by 1T3XT</vt:lpwstr>
  </property>
</Properties>
</file>