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A5" w:rsidRDefault="00F273A5" w:rsidP="008E5B6F">
      <w:pPr>
        <w:spacing w:after="200" w:line="320" w:lineRule="atLeast"/>
        <w:ind w:left="2000" w:hanging="1730"/>
        <w:jc w:val="both"/>
        <w:rPr>
          <w:rFonts w:ascii="Times Roman" w:hAnsi="Times Roman" w:cs="Times Roman"/>
          <w:b/>
          <w:bCs/>
          <w:color w:val="auto"/>
        </w:rPr>
      </w:pPr>
      <w:r>
        <w:rPr>
          <w:rFonts w:ascii="Times Roman" w:hAnsi="Times Roman" w:cs="Times Roman"/>
          <w:b/>
          <w:bCs/>
        </w:rPr>
        <w:t xml:space="preserve">3359-46-01     </w:t>
      </w:r>
      <w:r w:rsidRPr="00EF39A9">
        <w:rPr>
          <w:rFonts w:ascii="Times Roman" w:hAnsi="Times Roman" w:cs="Times Roman"/>
          <w:b/>
          <w:bCs/>
          <w:color w:val="auto"/>
        </w:rPr>
        <w:t>Motor vehicle, traffic and parking regulations.</w:t>
      </w:r>
    </w:p>
    <w:p w:rsidR="00EF39A9" w:rsidRPr="00EF39A9" w:rsidRDefault="00EF39A9" w:rsidP="00EF39A9">
      <w:pPr>
        <w:spacing w:after="200" w:line="320" w:lineRule="atLeast"/>
        <w:ind w:left="2000" w:hanging="1600"/>
        <w:jc w:val="both"/>
        <w:rPr>
          <w:rFonts w:ascii="Times Roman" w:hAnsi="Times Roman" w:cs="Times Roman"/>
          <w:color w:val="auto"/>
        </w:rPr>
      </w:pPr>
    </w:p>
    <w:p w:rsidR="00F273A5" w:rsidRPr="00EF39A9" w:rsidRDefault="00F273A5" w:rsidP="008E5B6F">
      <w:pPr>
        <w:spacing w:after="200"/>
        <w:ind w:left="270"/>
        <w:jc w:val="both"/>
        <w:rPr>
          <w:rFonts w:ascii="Times Roman" w:hAnsi="Times Roman" w:cs="Times Roman"/>
          <w:color w:val="auto"/>
        </w:rPr>
      </w:pPr>
      <w:r w:rsidRPr="00EF39A9">
        <w:rPr>
          <w:rFonts w:ascii="Times Roman" w:hAnsi="Times Roman" w:cs="Times Roman"/>
          <w:color w:val="auto"/>
        </w:rPr>
        <w:t>The following motor vehicle, traffic and parking regulations and enforcement procedures be, and thereby are, adopted as the rules of the board of trustees of the university of Akron, regulating and controlling the use of motor vehicles on the land and property of the university of Akron, wherever located.</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(A) Statement of intent and purpose.</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(1) These motor vehicle, traffic and parking regulations and enforcement procedures of the university of Akron are enacted by the board of trustees of the university of Akron to facilitate the work and </w:t>
      </w:r>
      <w:proofErr w:type="spellStart"/>
      <w:r w:rsidRPr="00EF39A9">
        <w:rPr>
          <w:rFonts w:ascii="Times Roman" w:hAnsi="Times Roman" w:cs="Times Roman"/>
          <w:color w:val="auto"/>
        </w:rPr>
        <w:t>well being</w:t>
      </w:r>
      <w:proofErr w:type="spellEnd"/>
      <w:r w:rsidRPr="00EF39A9">
        <w:rPr>
          <w:rFonts w:ascii="Times Roman" w:hAnsi="Times Roman" w:cs="Times Roman"/>
          <w:color w:val="auto"/>
        </w:rPr>
        <w:t xml:space="preserve"> of the faculty, staff and students, as well as other persons, on the lands and property of the university of Akron.</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(2) In general, it is the basis of these rules that the lands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and the use thereof are governed by the board of trustees of the university of Akron in Chapter 3359. </w:t>
      </w:r>
      <w:proofErr w:type="gramStart"/>
      <w:r w:rsidRPr="00EF39A9">
        <w:rPr>
          <w:rFonts w:ascii="Times Roman" w:hAnsi="Times Roman" w:cs="Times Roman"/>
          <w:color w:val="auto"/>
        </w:rPr>
        <w:t>of</w:t>
      </w:r>
      <w:proofErr w:type="gramEnd"/>
      <w:r w:rsidRPr="00EF39A9">
        <w:rPr>
          <w:rFonts w:ascii="Times Roman" w:hAnsi="Times Roman" w:cs="Times Roman"/>
          <w:color w:val="auto"/>
        </w:rPr>
        <w:t xml:space="preserve"> the Revised Code, and that motor vehicle, traffic and parking regulations are to be enacted pursuant to the direction and authority contained in section 3345.04 of the Revised Code. Furthermore, the motor vehicle laws of the state of Ohio as set forth in Title 45 of the Revised Code and local traffic ordinances are applicable and enforceable upon the lands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wherever vehicles are permitted to travel thereon.</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(3) Therefore, except where specifically modified herein, all applicable provisions of Title 45 of the Revised Code and local ordinances will be enforced on the lands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at all times.</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(B) Definitions.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(1) General. The definitions of the various terms used in these regulations shall be the same as those provided in Chapters </w:t>
      </w:r>
      <w:proofErr w:type="gramStart"/>
      <w:r w:rsidRPr="00EF39A9">
        <w:rPr>
          <w:rFonts w:ascii="Times Roman" w:hAnsi="Times Roman" w:cs="Times Roman"/>
          <w:color w:val="auto"/>
        </w:rPr>
        <w:t>4501.,</w:t>
      </w:r>
      <w:proofErr w:type="gramEnd"/>
      <w:r w:rsidRPr="00EF39A9">
        <w:rPr>
          <w:rFonts w:ascii="Times Roman" w:hAnsi="Times Roman" w:cs="Times Roman"/>
          <w:color w:val="auto"/>
        </w:rPr>
        <w:t xml:space="preserve"> 4503., 4505., 4507., 4511., 4513., 4515., and 4549. </w:t>
      </w:r>
      <w:proofErr w:type="gramStart"/>
      <w:r w:rsidRPr="00EF39A9">
        <w:rPr>
          <w:rFonts w:ascii="Times Roman" w:hAnsi="Times Roman" w:cs="Times Roman"/>
          <w:color w:val="auto"/>
        </w:rPr>
        <w:t>of</w:t>
      </w:r>
      <w:proofErr w:type="gramEnd"/>
      <w:r w:rsidRPr="00EF39A9">
        <w:rPr>
          <w:rFonts w:ascii="Times Roman" w:hAnsi="Times Roman" w:cs="Times Roman"/>
          <w:color w:val="auto"/>
        </w:rPr>
        <w:t xml:space="preserve"> the Revised Code, as presently enacted or as amended from time to time hereafter except such modifications thereof as are herein made specifically applicable and applied.</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(2) Land and property of the university. "Land and property of the university" shall mean all lands and all property owned, leased, or operated by the university of Akron and all land and property over which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may have control.</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(3) University and board of trustees. "University and board of trustees" shall mean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and the board of trustees of the university of Akron respectively.</w:t>
      </w:r>
    </w:p>
    <w:p w:rsid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(4) Street or highway. "Street or highway" as used herein, or in Title 45 of the Revised Code as applicable to any part of the land and property of the university, shall also mean such portions of the land and property as shall be improved and opened for use </w:t>
      </w:r>
    </w:p>
    <w:p w:rsidR="00EF39A9" w:rsidRDefault="00EF39A9" w:rsidP="00EF39A9">
      <w:pPr>
        <w:spacing w:after="200"/>
        <w:ind w:left="1200" w:hanging="500"/>
        <w:jc w:val="both"/>
        <w:rPr>
          <w:rFonts w:ascii="Times Roman" w:hAnsi="Times Roman" w:cs="Times Roman"/>
          <w:color w:val="auto"/>
        </w:rPr>
      </w:pPr>
    </w:p>
    <w:p w:rsidR="00F273A5" w:rsidRPr="00EF39A9" w:rsidRDefault="00F273A5" w:rsidP="00EF39A9">
      <w:pPr>
        <w:spacing w:after="200"/>
        <w:ind w:left="1200"/>
        <w:jc w:val="both"/>
        <w:rPr>
          <w:rFonts w:ascii="Times Roman" w:hAnsi="Times Roman" w:cs="Times Roman"/>
          <w:color w:val="auto"/>
        </w:rPr>
      </w:pPr>
      <w:proofErr w:type="gramStart"/>
      <w:r w:rsidRPr="00EF39A9">
        <w:rPr>
          <w:rFonts w:ascii="Times Roman" w:hAnsi="Times Roman" w:cs="Times Roman"/>
          <w:color w:val="auto"/>
        </w:rPr>
        <w:t>of</w:t>
      </w:r>
      <w:proofErr w:type="gramEnd"/>
      <w:r w:rsidRPr="00EF39A9">
        <w:rPr>
          <w:rFonts w:ascii="Times Roman" w:hAnsi="Times Roman" w:cs="Times Roman"/>
          <w:color w:val="auto"/>
        </w:rPr>
        <w:t>, and upon which motor vehicles are permitted, from time to time, by virtue of these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(5) Roadway. "Roadway" as used herein, or in Title 45 of the Revised Code as applicable to any part of the lands and property of the university, shall also mean such portions of the land and property of the university as shall be improved and opened for the use of, and upon which motor vehicles are permitted from time to time, by virtue of these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(6) Parking zones. "Parking zones" shall mean those portions of streets, highways, or roadways on which the parking vehicles may be permitted and regulated by the board of trustees.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(7) Parking areas. "Parking areas," which includes parking surface lots and parking decks, shall mean those portions of the land and property owned, leased, licensed or operated by the university which shall, from time to time, be set aside for the parking of motor vehicles.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(8) Faculty member. "Faculty member" shall mean all persons employed on a full-time basis by the university who hold faculty status and have privileges as defined by the board of trustees, and shall also mean all persons employed to teach on a part-time basis except hereinafter provided.</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(9) Staff member. "Staff member" shall mean all other employees of the university who do not hold faculty status and are appointed by the board of trustees as staff, except that for purposes of these regulations, graduate assistants, research fellows, post-doctorate students, student assistants and resident advisers shall not be considered either faculty or staff members, but shall be considered students as herein provided.</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(10) Students. "Students" shall mean all persons except faculty or staff members, who are registered as students of the university under any classification as to course, subject matter, formal or informal, or as full- or part-time, or special, such as workshops, as well as all persons who may not be registered as students but who attend courses regularly taught as a part of the curriculum of the university.</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(11) Visitors. "Visitors" at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shall mean all persons who are not either faculty members, staff members, or students.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(12) Business day. "Business day" as defined for purposes of appeal only, shall mean Monday through Friday (excluding Saturdays, Sundays and holidays) during regular hours, which are normally from eight a.m. to five p.m. (eight a.m. to four thirty p.m. in the summer) and during which university administrative offices are open for business.</w:t>
      </w:r>
    </w:p>
    <w:p w:rsidR="00EF39A9" w:rsidRDefault="00EF39A9" w:rsidP="00EF39A9">
      <w:pPr>
        <w:spacing w:after="200"/>
        <w:ind w:left="1200" w:hanging="500"/>
        <w:jc w:val="both"/>
        <w:rPr>
          <w:rFonts w:ascii="Times Roman" w:hAnsi="Times Roman" w:cs="Times Roman"/>
          <w:color w:val="auto"/>
        </w:rPr>
      </w:pP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lastRenderedPageBreak/>
        <w:t xml:space="preserve">(13) Fraudulent permit. Parking permits shall be </w:t>
      </w:r>
      <w:proofErr w:type="gramStart"/>
      <w:r w:rsidRPr="00EF39A9">
        <w:rPr>
          <w:rFonts w:ascii="Times Roman" w:hAnsi="Times Roman" w:cs="Times Roman"/>
          <w:color w:val="auto"/>
        </w:rPr>
        <w:t>considered a "</w:t>
      </w:r>
      <w:proofErr w:type="gramEnd"/>
      <w:r w:rsidRPr="00EF39A9">
        <w:rPr>
          <w:rFonts w:ascii="Times Roman" w:hAnsi="Times Roman" w:cs="Times Roman"/>
          <w:color w:val="auto"/>
        </w:rPr>
        <w:t>writing" in accordance with division (F) of section 1013.01 of the Revised Code. A permit shall be determined fraudulent in accordance with the provisions of section 2913.31 of the Revised Code (or other applicable code provision or the substantially equivalent municipal ordinance).</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(14) Parking space. "Parking space" shall refer to the specifically marked parking area designated by white painted lines in paved surface lots and decks, and white-striped rubber bumper blocks in gravel surface lots, which are established within the confines of university of Akron parking areas. The color yellow indicates that parking is prohibited. The color blue with appropriate approved signage indicates accessibility parking for disabled individuals.</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(C) Vehicular traffic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 Vehicular traffic and parking prohibited. All vehicular traffic is prohibited, and no person shall drive, operate or control, park, or otherwise use a motor vehicle upon the land and property of the university, except in the places and areas, and in the manner subject to the provisions and regulations and rules of the board of trustees, as hereinafter provided or may be hereinafter provided. Parking is prohibited in all pedestrian areas, unless otherwise noted by signage.</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(2) City of Akron and Ohio motor vehicle laws and traffic regulations applicable. Whenever and wherever vehicular traffic is permitted or whenever and wherever any person is permitted to drive, operate or control, park, or otherwise use a vehicle upon the land and property of the university, local ordinances and the provisions of Title 45 of the Revised Code, as presently enacted or as amended hereafter from time to time, shall be applicable and enforced, except where herein specifically modified.</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(3) Speed limits.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(a) All the said roadways and streets and highways designated for vehicular traffic on the land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are hereby declared to be as school zones as the same are designated in Chapter 4511. </w:t>
      </w:r>
      <w:proofErr w:type="gramStart"/>
      <w:r w:rsidRPr="00EF39A9">
        <w:rPr>
          <w:rFonts w:ascii="Times Roman" w:hAnsi="Times Roman" w:cs="Times Roman"/>
          <w:color w:val="auto"/>
        </w:rPr>
        <w:t>of</w:t>
      </w:r>
      <w:proofErr w:type="gramEnd"/>
      <w:r w:rsidRPr="00EF39A9">
        <w:rPr>
          <w:rFonts w:ascii="Times Roman" w:hAnsi="Times Roman" w:cs="Times Roman"/>
          <w:color w:val="auto"/>
        </w:rPr>
        <w:t xml:space="preserve"> the Revised Code, and prime </w:t>
      </w:r>
      <w:proofErr w:type="spellStart"/>
      <w:r w:rsidRPr="00EF39A9">
        <w:rPr>
          <w:rFonts w:ascii="Times Roman" w:hAnsi="Times Roman" w:cs="Times Roman"/>
          <w:color w:val="auto"/>
        </w:rPr>
        <w:t>facia</w:t>
      </w:r>
      <w:proofErr w:type="spellEnd"/>
      <w:r w:rsidRPr="00EF39A9">
        <w:rPr>
          <w:rFonts w:ascii="Times Roman" w:hAnsi="Times Roman" w:cs="Times Roman"/>
          <w:color w:val="auto"/>
        </w:rPr>
        <w:t xml:space="preserve"> speed limit thereon shall be twenty m.p.h. or as otherwise posted.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(b) All the said parking surface lots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shall have a prima </w:t>
      </w:r>
      <w:proofErr w:type="spellStart"/>
      <w:r w:rsidRPr="00EF39A9">
        <w:rPr>
          <w:rFonts w:ascii="Times Roman" w:hAnsi="Times Roman" w:cs="Times Roman"/>
          <w:color w:val="auto"/>
        </w:rPr>
        <w:t>facia</w:t>
      </w:r>
      <w:proofErr w:type="spellEnd"/>
      <w:r w:rsidRPr="00EF39A9">
        <w:rPr>
          <w:rFonts w:ascii="Times Roman" w:hAnsi="Times Roman" w:cs="Times Roman"/>
          <w:color w:val="auto"/>
        </w:rPr>
        <w:t xml:space="preserve"> speed limit thereon of fifteen m.p.h., unless otherwise posted.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(c) All the said parking decks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shall have a prima </w:t>
      </w:r>
      <w:proofErr w:type="spellStart"/>
      <w:r w:rsidRPr="00EF39A9">
        <w:rPr>
          <w:rFonts w:ascii="Times Roman" w:hAnsi="Times Roman" w:cs="Times Roman"/>
          <w:color w:val="auto"/>
        </w:rPr>
        <w:t>facia</w:t>
      </w:r>
      <w:proofErr w:type="spellEnd"/>
      <w:r w:rsidRPr="00EF39A9">
        <w:rPr>
          <w:rFonts w:ascii="Times Roman" w:hAnsi="Times Roman" w:cs="Times Roman"/>
          <w:color w:val="auto"/>
        </w:rPr>
        <w:t xml:space="preserve"> speed limit thereon of five m.p.h., unless otherwise posted.</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(D) Parking regulations - motor vehicles.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(1) Parking prohibited. No persons shall park any motor vehicle or let any motor vehicle stop or stand on the land and property of the university of Akron except in areas and at the times and under the conditions set out in these regulations or otherwise indicated </w:t>
      </w:r>
      <w:r w:rsidRPr="00EF39A9">
        <w:rPr>
          <w:rFonts w:ascii="Times Roman" w:hAnsi="Times Roman" w:cs="Times Roman"/>
          <w:color w:val="auto"/>
        </w:rPr>
        <w:lastRenderedPageBreak/>
        <w:t>by signs or markings or while obeying the directions of a police officer, or parking employee or by order of the board of trustees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(2) Parking permitted. Parking of motor vehicles may be permitted by rule of the board of trustees in and on the following areas of the land and property of the university as designated as appropriate signs or markings and/or on the map of said land and property of the university, as from time to time printed and published.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On roadways. Parking may be permitted on roadways where vehicular traffic is permitted only when posted by the director of parking and transportation services, or while obeying the directions of a police officer or parking employee.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(b) On parking lots/decks. Parking may be permitted on parking lots/decks designated on the aforesaid map and in areas designated by appropriate signs/markings authorized by the director of parking and transportation services.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(3) Parking areas. The available parking areas on the land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shall be designated and parking shall be permitted thereon as follows: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(a) Visitor's parking areas. Parking may be permitted on posted/marked areas along university owned, </w:t>
      </w:r>
      <w:proofErr w:type="gramStart"/>
      <w:r w:rsidRPr="00EF39A9">
        <w:rPr>
          <w:rFonts w:ascii="Times Roman" w:hAnsi="Times Roman" w:cs="Times Roman"/>
          <w:color w:val="auto"/>
        </w:rPr>
        <w:t>operated,</w:t>
      </w:r>
      <w:proofErr w:type="gramEnd"/>
      <w:r w:rsidRPr="00EF39A9">
        <w:rPr>
          <w:rFonts w:ascii="Times Roman" w:hAnsi="Times Roman" w:cs="Times Roman"/>
          <w:color w:val="auto"/>
        </w:rPr>
        <w:t xml:space="preserve"> and controlled roadways and certain parking lots/decks, and the same shall be designated for visitors to the university of Akron. These lots/decks shall be posted/marked as "Visitor's Parking Areas." Metered areas may be provided in some lots for use by visitors. No person shall park a vehicle in a metered area without depositing coins for parking.</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(b) Faculty/staff parking areas. Parking may be permitted on posted/marked spaces along university owned, operated, and controlled roadways and certain parking lots/decks and shall be designated for faculty members and staff members. These areas shall be posted/marked as "Faculty/Staff Parking Areas."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(c) Student parking areas. Parking may be permitted on posted/marked spaces along university owned, </w:t>
      </w:r>
      <w:proofErr w:type="gramStart"/>
      <w:r w:rsidRPr="00EF39A9">
        <w:rPr>
          <w:rFonts w:ascii="Times Roman" w:hAnsi="Times Roman" w:cs="Times Roman"/>
          <w:color w:val="auto"/>
        </w:rPr>
        <w:t>operated,</w:t>
      </w:r>
      <w:proofErr w:type="gramEnd"/>
      <w:r w:rsidRPr="00EF39A9">
        <w:rPr>
          <w:rFonts w:ascii="Times Roman" w:hAnsi="Times Roman" w:cs="Times Roman"/>
          <w:color w:val="auto"/>
        </w:rPr>
        <w:t xml:space="preserve"> and controlled roadways and certain parking lots/decks, and the same shall be designated for students. These areas shall be posted as "Student Parking Areas."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(d) All </w:t>
      </w:r>
      <w:proofErr w:type="gramStart"/>
      <w:r w:rsidRPr="00EF39A9">
        <w:rPr>
          <w:rFonts w:ascii="Times Roman" w:hAnsi="Times Roman" w:cs="Times Roman"/>
          <w:color w:val="auto"/>
        </w:rPr>
        <w:t>Permit</w:t>
      </w:r>
      <w:proofErr w:type="gramEnd"/>
      <w:r w:rsidRPr="00EF39A9">
        <w:rPr>
          <w:rFonts w:ascii="Times Roman" w:hAnsi="Times Roman" w:cs="Times Roman"/>
          <w:color w:val="auto"/>
        </w:rPr>
        <w:t xml:space="preserve"> parking areas. Parking may be permitted on posted/marked spaces along university owned, operated, and controlled roadways and certain parking lots/decks, and shall be designated for "Faculty, Staff, and Students", or designated as "All Permits".</w:t>
      </w:r>
    </w:p>
    <w:p w:rsidR="00F273A5" w:rsidRPr="00EF39A9" w:rsidRDefault="00F273A5" w:rsidP="008E5B6F">
      <w:pPr>
        <w:spacing w:after="200"/>
        <w:ind w:left="1600" w:hanging="500"/>
        <w:jc w:val="both"/>
        <w:rPr>
          <w:rFonts w:ascii="Times Roman" w:hAnsi="Times Roman" w:cs="Times Roman"/>
          <w:color w:val="auto"/>
        </w:rPr>
      </w:pPr>
      <w:r w:rsidRPr="00EF39A9">
        <w:rPr>
          <w:rFonts w:ascii="Times Roman" w:hAnsi="Times Roman" w:cs="Times Roman"/>
          <w:color w:val="auto"/>
        </w:rPr>
        <w:t>(e) Motorcycle parking areas. Parking may be permitted on posted/marked spaces along university owned, operated, and controlled roadways and certain parking lots/decks, and the same shall be designated "Motorcycle Parking Areas." The parking of motorcycles and all other two-wheeled motor vehicles shall be restricted to these designated areas and to these areas alone.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lastRenderedPageBreak/>
        <w:t>(f) One-day permits, temporary permits and other special permits, as authorized by parking and transportation services, may park in any of the above designated parking areas or lots/decks.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(g) Special events parking. When </w:t>
      </w:r>
      <w:proofErr w:type="gramStart"/>
      <w:r w:rsidRPr="00EF39A9">
        <w:rPr>
          <w:rFonts w:ascii="Times Roman" w:hAnsi="Times Roman" w:cs="Times Roman"/>
          <w:color w:val="auto"/>
        </w:rPr>
        <w:t>deemed necessary, parking and transportation services</w:t>
      </w:r>
      <w:proofErr w:type="gramEnd"/>
      <w:r w:rsidRPr="00EF39A9">
        <w:rPr>
          <w:rFonts w:ascii="Times Roman" w:hAnsi="Times Roman" w:cs="Times Roman"/>
          <w:color w:val="auto"/>
        </w:rPr>
        <w:t xml:space="preserve"> may designate any parking area as a special events parking area, and appropriate fees may be assessed and collected by parking and transportation services, without regard to university parking permits.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(h) Signs or markings. The rules set forth herein are executable when signs or markings have been erected or otherwise displayed and provide notice that parking is limited thereon to certain persons or times; or, when police officers or parking personnel are present and are directing parking and traffic thereto and therefrom.</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(4) Parking permits. Parking permits will be required of all faculty, staff and students whenever and wherever parking upon the land and property of the university. When deemed necessary by parking and transportation services, temporary permits will be required by visitors in situations where the visitors will be on the land and property of the university for an extended period of time.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Application. Registration of motor vehicles and issuance of parking permits will be deemed authorized and valid only when effected through the appropriate permit application and/or purchasing process. The permit issued will be the appropriate permit for the classification of the person applying.</w:t>
      </w:r>
    </w:p>
    <w:p w:rsidR="00F273A5" w:rsidRPr="00EF39A9" w:rsidRDefault="00F273A5" w:rsidP="008E5B6F">
      <w:pPr>
        <w:spacing w:after="200"/>
        <w:ind w:left="1600" w:hanging="500"/>
        <w:jc w:val="both"/>
        <w:rPr>
          <w:rFonts w:ascii="Times Roman" w:hAnsi="Times Roman" w:cs="Times Roman"/>
          <w:color w:val="auto"/>
        </w:rPr>
      </w:pPr>
      <w:r w:rsidRPr="00EF39A9">
        <w:rPr>
          <w:rFonts w:ascii="Times Roman" w:hAnsi="Times Roman" w:cs="Times Roman"/>
          <w:color w:val="auto"/>
        </w:rPr>
        <w:t>(b) Use of permits. The person to whom the permit is issued is responsible for violations incurred against the permit unless notice of theft or loss of the permit is reported in a timely fashion to the university police department or university parking office. Car pool arrangements are encouraged so long as the authorized permit is properly displayed as provided herein. However, permits may not be resold or otherwise transferred. The use of a permit without the permission of the person to whom the permit was issued, or the use of a permit otherwise secured in a manner not specifically provided for herein, or the use of a fraudulent permit, shall be deemed "unauthorized" use, and the person displaying such a permit shall be fined accordingly as provided herein; provided further that parking and transportation services shall cause such permit to be confiscated and/or otherwise rendered null and void. Nothing herein is intended to preclude further prosecution by the university or others against any individual displaying an unauthorized permit.</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(c) Permit fees. Permit fees shall be charged for such permits and collected from applicants with other academic fees or at the time application is made. Funds derived from such fees shall be deposited in a fund established for such purpose. Said fund shall be used for, but not limited: the establishment, construction, and maintenance of facilities for parking, equipment for maintenance and enforcement, personnel, the acquisition of decals or stickers, signs, construction </w:t>
      </w:r>
      <w:r w:rsidRPr="00EF39A9">
        <w:rPr>
          <w:rFonts w:ascii="Times Roman" w:hAnsi="Times Roman" w:cs="Times Roman"/>
          <w:color w:val="auto"/>
        </w:rPr>
        <w:lastRenderedPageBreak/>
        <w:t>and maintenance of parking facilities, traffic control devices and other materials and projects for the control of traffic and parking areas and for the maintenance, repair and extension of existing facilities, and to be pledged in support of the payment of such bonds as may be issued for the aforesaid purposes, and for salaries of traffic control and parking personnel.</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(d) Issuance of permits. Parking permits shall be issued by parking and transportation services in accordance with generally recognized standards of traffic planning (parking formulas connecting enrollment versus number of spaces), with due consideration given to available space and number of parking permits issued. Student permits are issued each academic session, quarter, semester, or other appropriate period upon payment of fees charged in accordance with action taken by the board of trustees. Faculty and staff permits may be issued on a yearly basis or for shorter periods of time as determined by parking and transportation services. Temporary permits for faculty, staff, or students may be issued for periods of time as determined necessary by the parking and transportation services.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(e) Issuance of disability permits. Any faculty/staff member or student with temporary or permanent mobility impairment who has received a state-issued disability placard is eligible to obtain a university disability parking permit. All persons who wish to utilize disability or general parking with their state-issued disability placard are required to purchase and display a university disability parking permit rather than use the state placard along with a faculty/staff or student permit. The purpose of this policy is to help identify where disability spaces are needed, regulate the use of these spaces to ensure they are available for those who need them, and to discourage abuse by people utilizing a state placard issued to another person. There are two types of disability permits that may be issued: permanent and temporary. Prices for disability permits are equal to the current faculty/staff or maximum student permit rates. Parking and transportation services shall issue disability parking permits in a manner that is consistent with the goals of this section.</w:t>
      </w:r>
    </w:p>
    <w:p w:rsidR="00F273A5" w:rsidRPr="00EF39A9" w:rsidRDefault="00F273A5" w:rsidP="008E5B6F">
      <w:pPr>
        <w:spacing w:after="200"/>
        <w:ind w:left="1600" w:hanging="500"/>
        <w:jc w:val="both"/>
        <w:rPr>
          <w:rFonts w:ascii="Times Roman" w:hAnsi="Times Roman" w:cs="Times Roman"/>
          <w:color w:val="auto"/>
        </w:rPr>
      </w:pPr>
      <w:r w:rsidRPr="00EF39A9">
        <w:rPr>
          <w:rFonts w:ascii="Times Roman" w:hAnsi="Times Roman" w:cs="Times Roman"/>
          <w:color w:val="auto"/>
        </w:rPr>
        <w:t xml:space="preserve">(f) Display of parking permits. Parking permits for any current academic session, or other appropriate period, semester, when issued, shall be affixed to the motor vehicle when parking in university parking facilities and displayed in the manner and location as outlined at the time of issuance, or as otherwise provided for by section 4513.24 of the Revised Code, as presently enacted or as amended from time to time hereafter. All parking permits for any previous semesters, academic session or periods, should be removed from the motor vehicle. Authorization to park a motor vehicle is complete when the permit decal/hangtag is </w:t>
      </w:r>
      <w:proofErr w:type="gramStart"/>
      <w:r w:rsidRPr="00EF39A9">
        <w:rPr>
          <w:rFonts w:ascii="Times Roman" w:hAnsi="Times Roman" w:cs="Times Roman"/>
          <w:color w:val="auto"/>
        </w:rPr>
        <w:t>attached/affixed</w:t>
      </w:r>
      <w:proofErr w:type="gramEnd"/>
      <w:r w:rsidRPr="00EF39A9">
        <w:rPr>
          <w:rFonts w:ascii="Times Roman" w:hAnsi="Times Roman" w:cs="Times Roman"/>
          <w:color w:val="auto"/>
        </w:rPr>
        <w:t xml:space="preserve"> to the motor vehicle and displayed in the location described herein.</w:t>
      </w:r>
    </w:p>
    <w:p w:rsidR="008E5B6F" w:rsidRDefault="008E5B6F">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lastRenderedPageBreak/>
        <w:t>(g) Refunds. Refunds for parking permits will be based on an approved schedule which from time to time may be amended by the board of trustees and administered by the cashier's office or parking and transportation services.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(h) Expiration. Permits expire at midnight on the last day of the academic session, quarter, semester, or other period for which the permit was issued.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(i) Loss or theft of permit. Any person losing his or her permit shall report the permit number to parking and transportation services. The theft of a permit should also be reported to the university of Akron police. An additional permit will be issued at a reduced fee, upon the filing in parking and transportation services of an affidavit swearing to the theft or loss of the permit. The fee charged for the replacement permit shall be established by the director of parking and transportation services. If there is written verification by the university police that the vehicle has been forcibly entered and the permit stolen, a replacement permit shall be provided free of charge.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(j) Transfer of a motor vehicle. If a motor vehicle for which a permit shall have been issued is transferred, the parking permit shall be removed from the vehicle and the parking office notified of the transaction.</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(E) Procedures.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 Police powers. The university of Akron police department and its police officers are authorized and directed to enforce these regulations by arrest, upon view or information, of anyone found violating the laws and regulations of the state of Ohio, local ordinances, or these regulations; or, in the alternative, to serve notice of such violations either upon the person found violating the same, or upon the motor vehicle found in violation of the same. Parking and transportation services and the agents thereof are also authorized and directed to enforce these regulations to the extent that they may serve notice of parking violations either upon the person found violating the same or upon the motor vehicle found in violation of same. Said notice, if served, shall provide notice of the violation claimed, the location of the violation, the time of the violation, and notice of the rights of the person accused of the violation.</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(2) Service of notice of violation and election to pay penalty.</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Notice of violation may be served either upon the person violating university of Akron motor vehicle, traffic and parking regulations, or upon the motor vehicle or owner of such motor vehicle found in violation of same.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(b) If</w:t>
      </w:r>
    </w:p>
    <w:p w:rsidR="00F273A5" w:rsidRPr="00EF39A9" w:rsidRDefault="00F273A5" w:rsidP="00EF39A9">
      <w:pPr>
        <w:spacing w:after="200"/>
        <w:ind w:left="2000" w:hanging="500"/>
        <w:jc w:val="both"/>
        <w:rPr>
          <w:rFonts w:ascii="Times Roman" w:hAnsi="Times Roman" w:cs="Times Roman"/>
          <w:color w:val="auto"/>
        </w:rPr>
      </w:pPr>
      <w:r w:rsidRPr="00EF39A9">
        <w:rPr>
          <w:rFonts w:ascii="Times Roman" w:hAnsi="Times Roman" w:cs="Times Roman"/>
          <w:color w:val="auto"/>
        </w:rPr>
        <w:t xml:space="preserve">(i) </w:t>
      </w:r>
      <w:proofErr w:type="gramStart"/>
      <w:r w:rsidRPr="00EF39A9">
        <w:rPr>
          <w:rFonts w:ascii="Times Roman" w:hAnsi="Times Roman" w:cs="Times Roman"/>
          <w:color w:val="auto"/>
        </w:rPr>
        <w:t>an</w:t>
      </w:r>
      <w:proofErr w:type="gramEnd"/>
      <w:r w:rsidRPr="00EF39A9">
        <w:rPr>
          <w:rFonts w:ascii="Times Roman" w:hAnsi="Times Roman" w:cs="Times Roman"/>
          <w:color w:val="auto"/>
        </w:rPr>
        <w:t xml:space="preserve"> election to pay the penalty, or</w:t>
      </w:r>
    </w:p>
    <w:p w:rsidR="00F273A5" w:rsidRPr="00EF39A9" w:rsidRDefault="00F273A5" w:rsidP="00EF39A9">
      <w:pPr>
        <w:spacing w:after="200"/>
        <w:ind w:left="2000" w:hanging="500"/>
        <w:jc w:val="both"/>
        <w:rPr>
          <w:rFonts w:ascii="Times Roman" w:hAnsi="Times Roman" w:cs="Times Roman"/>
          <w:color w:val="auto"/>
        </w:rPr>
      </w:pPr>
      <w:r w:rsidRPr="00EF39A9">
        <w:rPr>
          <w:rFonts w:ascii="Times Roman" w:hAnsi="Times Roman" w:cs="Times Roman"/>
          <w:color w:val="auto"/>
        </w:rPr>
        <w:t xml:space="preserve">(ii) </w:t>
      </w:r>
      <w:proofErr w:type="gramStart"/>
      <w:r w:rsidRPr="00EF39A9">
        <w:rPr>
          <w:rFonts w:ascii="Times Roman" w:hAnsi="Times Roman" w:cs="Times Roman"/>
          <w:color w:val="auto"/>
        </w:rPr>
        <w:t>a</w:t>
      </w:r>
      <w:proofErr w:type="gramEnd"/>
      <w:r w:rsidRPr="00EF39A9">
        <w:rPr>
          <w:rFonts w:ascii="Times Roman" w:hAnsi="Times Roman" w:cs="Times Roman"/>
          <w:color w:val="auto"/>
        </w:rPr>
        <w:t xml:space="preserve"> notice of appeal is not properly and timely effected within ten business days from the date of notice, the individual charged will be deemed to have waived </w:t>
      </w:r>
      <w:r w:rsidRPr="00EF39A9">
        <w:rPr>
          <w:rFonts w:ascii="Times Roman" w:hAnsi="Times Roman" w:cs="Times Roman"/>
          <w:color w:val="auto"/>
        </w:rPr>
        <w:lastRenderedPageBreak/>
        <w:t xml:space="preserve">his or her right of appeal, and any fine or other penalty shall be finally imposed and shall constitute a financial obligation to the university of Akron. </w:t>
      </w:r>
      <w:proofErr w:type="gramStart"/>
      <w:r w:rsidRPr="00EF39A9">
        <w:rPr>
          <w:rFonts w:ascii="Times Roman" w:hAnsi="Times Roman" w:cs="Times Roman"/>
          <w:color w:val="auto"/>
        </w:rPr>
        <w:t>Provided further, that in such event, parking and transportation services may prevent the issuance of future registration and/or official academic transcript of credits until all existing fines have been paid or otherwise disposed of as provided herein.</w:t>
      </w:r>
      <w:proofErr w:type="gramEnd"/>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(c) Any appeal requested after ten business days from the date of notice of the violation will be denied except that the parking and transportation services director in his sole discretion may permit such appeal for reasons beyond the control of the individual. A person upon </w:t>
      </w:r>
      <w:proofErr w:type="gramStart"/>
      <w:r w:rsidRPr="00EF39A9">
        <w:rPr>
          <w:rFonts w:ascii="Times Roman" w:hAnsi="Times Roman" w:cs="Times Roman"/>
          <w:color w:val="auto"/>
        </w:rPr>
        <w:t>whom</w:t>
      </w:r>
      <w:proofErr w:type="gramEnd"/>
      <w:r w:rsidRPr="00EF39A9">
        <w:rPr>
          <w:rFonts w:ascii="Times Roman" w:hAnsi="Times Roman" w:cs="Times Roman"/>
          <w:color w:val="auto"/>
        </w:rPr>
        <w:t xml:space="preserve"> notice is served or the owner of the vehicle upon which notice is served may pay, within ten business days from the date of notice, the prescribed penalty for such violation and thereby avoid further prosecution for collection of any fine for such violation. All fines shall be paid to the cashier's office or parking and transportation services. Any funds which may be received as fines or penalties shall be used in the same manner as those funds derived from parking fees as heretofore specified.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(d) In the event the motor vehicle is registered in the name of a person who is not a student, a staff or faculty member, and a violation is issued against said vehicle, the parking and transportation services director shall determine if any member of the immediate family of said person was, at the time of issuance of said violation, a student, staff or faculty member, as provided herein. Upon such determination, the parking and transportation services director may cause such violation to be charged against any or all of said student(s), staff or faculty, within the immediate family of said person and cause notice thereof to be issued pursuant thereto. Students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are responsible for the vehicles they use on university property, and any violations issued thereon, even if the vehicle's state registration is in their parent's name, or in the name of some other member of the immediate family, or other person.</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(F) Appeals procedures.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 Form of appeal. The person upon whom notice of violation is served and/or the owner of the vehicle upon which notice of violation is served may appeal, in writing, a violation within ten business days from the date notice is served, except as provided otherwise herein. Appeals will not be considered unless they comply with the following requirements: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Appeals must be in writing and submitted to parking and transportation services and must contain therein the information required by forms provided for that purpose. Parking and transportation services shall provide forms for this purpose. Only those appeals which are submitted on the aforementioned form will be considered by the parking and transportation services director for further action.</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(b) The written appeal must indicate therein the specific reasons and/or grounds for </w:t>
      </w:r>
      <w:r w:rsidRPr="00EF39A9">
        <w:rPr>
          <w:rFonts w:ascii="Times Roman" w:hAnsi="Times Roman" w:cs="Times Roman"/>
          <w:color w:val="auto"/>
        </w:rPr>
        <w:lastRenderedPageBreak/>
        <w:t>appeal.</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(c) The appeal must be filed in a timely manner as provided herein and must be signed by the person making the appeal (appellant).</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(2) Authority of parking and transportation services director. Upon proper appeal, the parking and transportation services director may void, reduce or compromise a violation when any of the following circumstances exist:</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The violation is "no parking permit" and the person charged either had or otherwise secures an authorized permit for the academic session in which the violation occurred.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(b) The violation is issued to a faculty or staff member, and the person charged demonstrates to the satisfaction of the parking and transportation services director that the violation was incurred during the performance of duties or responsibilities to the university and that the violation could not reasonably be avoided without materially interfering with such duties and responsibilities.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(c) When the parking and transportation services director determines that the violation issued was not consistent with the requisites of these motor vehicle, traffic and parking regulations. In the event the person to whom the citation was issued disagrees with the proposed reduction or compromise to be taken by the parking and transportation services director, the matter shall be submitted to the traffic referee pursuant to those rules.</w:t>
      </w:r>
    </w:p>
    <w:p w:rsidR="00F273A5" w:rsidRPr="00EF39A9" w:rsidRDefault="00F273A5" w:rsidP="008E5B6F">
      <w:pPr>
        <w:spacing w:after="200"/>
        <w:ind w:left="1200" w:hanging="500"/>
        <w:jc w:val="both"/>
        <w:rPr>
          <w:rFonts w:ascii="Times Roman" w:hAnsi="Times Roman" w:cs="Times Roman"/>
          <w:color w:val="auto"/>
        </w:rPr>
      </w:pPr>
      <w:r w:rsidRPr="00EF39A9">
        <w:rPr>
          <w:rFonts w:ascii="Times Roman" w:hAnsi="Times Roman" w:cs="Times Roman"/>
          <w:color w:val="auto"/>
        </w:rPr>
        <w:t xml:space="preserve">(3) Appeal before traffic referee. The traffic referee is the associated student government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Upon receipt of a proper appeal, which the parking and transportation services director cannot render a decision, the parking and transportation services director shall submit the appeal within five business days to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chief justice for review and to render a decision. When the matter has been referred to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the following procedures shall be adhered to:</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(a)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will request the parking and transportation services director to advise appellant by written notification presented in person to the appellant or by certified mail to the address shown on the written appeal or other last known address of the appellant that the appeal has been sent to the ASG Supreme Court for disposition. The notice shall indicate therein the specific violation and state that a decision will be rendered within ten business dates from appeal notification.</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(b) Procedures before the ASG supreme court.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shall have the authority to call upon any member of the faculty or staff or student body, who, in the opinion of the court, may have pertinent information concerning the appeal. The appellant shall handle all matters required of </w:t>
      </w:r>
      <w:proofErr w:type="gramStart"/>
      <w:r w:rsidRPr="00EF39A9">
        <w:rPr>
          <w:rFonts w:ascii="Times Roman" w:hAnsi="Times Roman" w:cs="Times Roman"/>
          <w:color w:val="auto"/>
        </w:rPr>
        <w:t>he or she</w:t>
      </w:r>
      <w:proofErr w:type="gramEnd"/>
      <w:r w:rsidRPr="00EF39A9">
        <w:rPr>
          <w:rFonts w:ascii="Times Roman" w:hAnsi="Times Roman" w:cs="Times Roman"/>
          <w:color w:val="auto"/>
        </w:rPr>
        <w:t xml:space="preserve"> during the appeal. The </w:t>
      </w:r>
      <w:r w:rsidRPr="00EF39A9">
        <w:rPr>
          <w:rFonts w:ascii="Times Roman" w:hAnsi="Times Roman" w:cs="Times Roman"/>
          <w:color w:val="auto"/>
        </w:rPr>
        <w:lastRenderedPageBreak/>
        <w:t xml:space="preserve">appellant shall have the opportunity to testify and to present evidence and witnesses, and to hear and question adverse witnesses at a hearing before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shall obtain all information available from the parking and transportation services director and shall have the right to present evidence and witnesses and to question all witnesses for the appellant.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shall exercise normal discretionary controls, prevent abusiveness, require relevance, and ensure the expeditious pursuit of information. The appellant shall not be required to testify against </w:t>
      </w:r>
      <w:proofErr w:type="gramStart"/>
      <w:r w:rsidRPr="00EF39A9">
        <w:rPr>
          <w:rFonts w:ascii="Times Roman" w:hAnsi="Times Roman" w:cs="Times Roman"/>
          <w:color w:val="auto"/>
        </w:rPr>
        <w:t>himself</w:t>
      </w:r>
      <w:proofErr w:type="gramEnd"/>
      <w:r w:rsidRPr="00EF39A9">
        <w:rPr>
          <w:rFonts w:ascii="Times Roman" w:hAnsi="Times Roman" w:cs="Times Roman"/>
          <w:color w:val="auto"/>
        </w:rPr>
        <w:t xml:space="preserve"> or herself. If there is a hearing, the hearing before the traffic referee shall be closed to the public. The decision of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shall be final. The decision of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may be presented to the appellant in person at the conclusion of the hearing or sent to the appellant's last known address not later than ten business days from the date of the hearing.</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(c) Upon a finding that a violation has not been established, the person appealing shall be informed as herein provided, and the matter closed without penalty or prejudice.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(d) Upon receiving notice of the decision of the ASG </w:t>
      </w:r>
      <w:proofErr w:type="gramStart"/>
      <w:r w:rsidRPr="00EF39A9">
        <w:rPr>
          <w:rFonts w:ascii="Times Roman" w:hAnsi="Times Roman" w:cs="Times Roman"/>
          <w:color w:val="auto"/>
        </w:rPr>
        <w:t>supreme court</w:t>
      </w:r>
      <w:proofErr w:type="gramEnd"/>
      <w:r w:rsidRPr="00EF39A9">
        <w:rPr>
          <w:rFonts w:ascii="Times Roman" w:hAnsi="Times Roman" w:cs="Times Roman"/>
          <w:color w:val="auto"/>
        </w:rPr>
        <w:t xml:space="preserve">, parking and transportation services will dismiss the violation(s) if the appeal was upheld by the ASG supreme court, or pursue collections of any fine(s) if the appeal was rejected by the ASG supreme court. </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 xml:space="preserve">(G) Miscellaneous provisions. </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 Traffic and parking records are continuous throughout a student's enrollment.</w:t>
      </w:r>
    </w:p>
    <w:p w:rsidR="00F273A5" w:rsidRPr="00EF39A9" w:rsidRDefault="00F273A5" w:rsidP="008E5B6F">
      <w:pPr>
        <w:spacing w:after="200"/>
        <w:ind w:left="1200" w:hanging="500"/>
        <w:jc w:val="both"/>
        <w:rPr>
          <w:rFonts w:ascii="Times Roman" w:hAnsi="Times Roman" w:cs="Times Roman"/>
          <w:color w:val="auto"/>
        </w:rPr>
      </w:pPr>
      <w:r w:rsidRPr="00EF39A9">
        <w:rPr>
          <w:rFonts w:ascii="Times Roman" w:hAnsi="Times Roman" w:cs="Times Roman"/>
          <w:color w:val="auto"/>
        </w:rPr>
        <w:t xml:space="preserve">(2) Towing and impounding procedures. University of Akron police officers and university parking supervisors are authorized to provide for the removal and/or impounding of a motor vehicle under the following circumstances: </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If the motor vehicle is parked within ten feet of a fire hydrant, or within thirty feet of a "Stop" sign.</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(b) If a motor vehicle is parked in such a manner as to block a driveway or other motor vehicles, block a service entrance, create a hazard to public safety, impede construction and/or maintenance requirements, or block pedestrian traffic.</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(c) If an improper state license is displayed on a motor vehicle.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(d) If a motor vehicle is parked in an area where "No Parking" signs are situated, in an area which is otherwise reasonably designated to prohibit parking or in an area where parking is not reasonably intended (e.g., university sidewalks, lawns, etc.).</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(e) If there are three or more open parking violations on a vehicle, parking and transportation services may impound the vehicle with an immobilizer. If a vehicle contains a lost, stolen or forged permit, the university police and parking and </w:t>
      </w:r>
      <w:r w:rsidRPr="00EF39A9">
        <w:rPr>
          <w:rFonts w:ascii="Times Roman" w:hAnsi="Times Roman" w:cs="Times Roman"/>
          <w:color w:val="auto"/>
        </w:rPr>
        <w:lastRenderedPageBreak/>
        <w:t xml:space="preserve">transportation services may have the vehicle towed from university premises in order to obtain the permit. </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(f) If a motor vehicle is parked in a parking zone not designated for such motor vehicle.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(g) If a motor vehicle is abandoned or in the process of repair on university property; provided that a motor vehicle shall be determined abandoned if it continuously occupies any parking space for forty-eight consecutive hours.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(h) If a parking space has been designated by suitable signs and/or markings for the exclusive use of disabled persons or persons transporting disabled persons and a motor vehicle is parked in such zone whereby the motor vehicle does not belong to a disabled person or person transporting a disabled person.</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(i) If a motor vehicle has been stolen or operated without the consent of the owner.</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(j) If a motor vehicle has been used in or connected with the commission of a felony.</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(k) If a motor vehicle has been damaged or wrecked so as to be inoperable whereby its continued operation would constitute a condition hazardous to life, limb or property.</w:t>
      </w:r>
    </w:p>
    <w:p w:rsidR="00F273A5" w:rsidRPr="00EF39A9" w:rsidRDefault="00F273A5" w:rsidP="008E5B6F">
      <w:pPr>
        <w:spacing w:after="200"/>
        <w:ind w:left="1600" w:hanging="500"/>
        <w:jc w:val="both"/>
        <w:rPr>
          <w:rFonts w:ascii="Times Roman" w:hAnsi="Times Roman" w:cs="Times Roman"/>
          <w:color w:val="auto"/>
        </w:rPr>
      </w:pPr>
      <w:r w:rsidRPr="00EF39A9">
        <w:rPr>
          <w:rFonts w:ascii="Times Roman" w:hAnsi="Times Roman" w:cs="Times Roman"/>
          <w:color w:val="auto"/>
        </w:rPr>
        <w:t>(l) Upon the removal and/or impounding of a motor vehicle, under the above set forth conditions, a towing charge and additional storage and/or an impound fee will be assessed by the removing agency; and any violation penalty will be similarly assessed in accordance with these regulations.</w:t>
      </w:r>
    </w:p>
    <w:p w:rsidR="00F273A5" w:rsidRPr="00EF39A9" w:rsidRDefault="00F273A5" w:rsidP="00EF39A9">
      <w:pPr>
        <w:spacing w:after="200"/>
        <w:ind w:left="1600"/>
        <w:jc w:val="both"/>
        <w:rPr>
          <w:rFonts w:ascii="Times Roman" w:hAnsi="Times Roman" w:cs="Times Roman"/>
          <w:color w:val="auto"/>
        </w:rPr>
      </w:pPr>
      <w:r w:rsidRPr="00EF39A9">
        <w:rPr>
          <w:rFonts w:ascii="Times Roman" w:hAnsi="Times Roman" w:cs="Times Roman"/>
          <w:color w:val="auto"/>
        </w:rPr>
        <w:t>Motor vehicles which are impounded shall not be released to the owner until the impounding and storage fees are paid in full. In the case of a vehicle containing a lost, stolen or forged permit, the permit must also be obtained from the vehicle prior to vehicle release.</w:t>
      </w:r>
    </w:p>
    <w:p w:rsidR="00F273A5" w:rsidRPr="00EF39A9" w:rsidRDefault="00F273A5" w:rsidP="00EF39A9">
      <w:pPr>
        <w:spacing w:after="200"/>
        <w:ind w:left="1600"/>
        <w:jc w:val="both"/>
        <w:rPr>
          <w:rFonts w:ascii="Times Roman" w:hAnsi="Times Roman" w:cs="Times Roman"/>
          <w:color w:val="auto"/>
        </w:rPr>
      </w:pPr>
      <w:r w:rsidRPr="00EF39A9">
        <w:rPr>
          <w:rFonts w:ascii="Times Roman" w:hAnsi="Times Roman" w:cs="Times Roman"/>
          <w:color w:val="auto"/>
        </w:rPr>
        <w:t xml:space="preserve">If the owner or owner's representative claiming an impounded motor vehicle furnishes evidence of his or her identity and ownership, makes payment of all fees for violation of any provisions of these motor vehicle, traffic and parking regulations (including surrender of any lost, stolen or forged permit), and pays the towing charge and storage fee to the lot where the motor vehicle has been impounded, or the impounding fee of the university, such impounded motor vehicle shall be released to him or her. Thereafter, if the owner desires to contest the towing and impounding of his or her motor vehicle, he or she may file an appeal with parking and transportation services for the ASG supreme court in accordance with paragraph </w:t>
      </w:r>
      <w:proofErr w:type="gramStart"/>
      <w:r w:rsidRPr="00EF39A9">
        <w:rPr>
          <w:rFonts w:ascii="Times Roman" w:hAnsi="Times Roman" w:cs="Times Roman"/>
          <w:color w:val="auto"/>
        </w:rPr>
        <w:t>( F</w:t>
      </w:r>
      <w:proofErr w:type="gramEnd"/>
      <w:r w:rsidRPr="00EF39A9">
        <w:rPr>
          <w:rFonts w:ascii="Times Roman" w:hAnsi="Times Roman" w:cs="Times Roman"/>
          <w:color w:val="auto"/>
        </w:rPr>
        <w:t>) of these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(3) The university, by issuing a parking permit to an individual, confers a license to such individual to park in any lots appropriately designated for that permit; however, the university does not guarantee a legal parking space to the holder of a parking permit. The responsibility for finding a legal parking space rests with the motor vehicle </w:t>
      </w:r>
      <w:r w:rsidRPr="00EF39A9">
        <w:rPr>
          <w:rFonts w:ascii="Times Roman" w:hAnsi="Times Roman" w:cs="Times Roman"/>
          <w:color w:val="auto"/>
        </w:rPr>
        <w:lastRenderedPageBreak/>
        <w:t>operator. Lack of space is not considered a valid excuse for violation of these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(4) If for any reason a person is unable to display his/her parking permit, a temporary parking permit must be procured from parking and transportation services. A valid parking permit must be displayed on a vehicle at all times while said vehicle is on university owned or operated property.</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(5) In all cases in which a motor vehicle is parked, the position shall be such that the whole of the vehicle is located within the boundaries of the parking space. The fact or allegation that other vehicles are parked improperly shall not constitute an excuse for parking with any part of the motor vehicle over any line.</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(6) The fact that a person parks in violation of any law, ordinance, or regulation and does not receive a </w:t>
      </w:r>
      <w:proofErr w:type="gramStart"/>
      <w:r w:rsidRPr="00EF39A9">
        <w:rPr>
          <w:rFonts w:ascii="Times Roman" w:hAnsi="Times Roman" w:cs="Times Roman"/>
          <w:color w:val="auto"/>
        </w:rPr>
        <w:t>citation,</w:t>
      </w:r>
      <w:proofErr w:type="gramEnd"/>
      <w:r w:rsidRPr="00EF39A9">
        <w:rPr>
          <w:rFonts w:ascii="Times Roman" w:hAnsi="Times Roman" w:cs="Times Roman"/>
          <w:color w:val="auto"/>
        </w:rPr>
        <w:t xml:space="preserve"> does not mean that the law, ordinance, or regulation is no longer in effect.</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(7)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assumes no responsibility for the care and protection of any vehicle or its contents at any time while it is operated or parked on land and property of the university. All vehicles should be locked and secured when left unattended.</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 xml:space="preserve">(8) The operator of a motor vehicle when involved in an accident on land and property of the </w:t>
      </w:r>
      <w:proofErr w:type="gramStart"/>
      <w:r w:rsidRPr="00EF39A9">
        <w:rPr>
          <w:rFonts w:ascii="Times Roman" w:hAnsi="Times Roman" w:cs="Times Roman"/>
          <w:color w:val="auto"/>
        </w:rPr>
        <w:t>university</w:t>
      </w:r>
      <w:proofErr w:type="gramEnd"/>
      <w:r w:rsidRPr="00EF39A9">
        <w:rPr>
          <w:rFonts w:ascii="Times Roman" w:hAnsi="Times Roman" w:cs="Times Roman"/>
          <w:color w:val="auto"/>
        </w:rPr>
        <w:t xml:space="preserve"> of Akron resulting in property damage or personal injury shall report such accidents to the university police department immediately.</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(9) Parking and transportation services shall establish procedures by which arrangements shall be made to provide parking for individuals who are invited to attend and/or participate in short courses, workshops and other conference-type meetings, and such parking may be at fees established thereof by such procedures. The responsibility for contact with parking and transportation services lies with the department(s) arranging the event or program.</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(H) Prescribed penalties - motor vehicle, traffic and parking regulations.</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(1) As provided in paragraph (E</w:t>
      </w:r>
      <w:proofErr w:type="gramStart"/>
      <w:r w:rsidRPr="00EF39A9">
        <w:rPr>
          <w:rFonts w:ascii="Times Roman" w:hAnsi="Times Roman" w:cs="Times Roman"/>
          <w:color w:val="auto"/>
        </w:rPr>
        <w:t>)(</w:t>
      </w:r>
      <w:proofErr w:type="gramEnd"/>
      <w:r w:rsidRPr="00EF39A9">
        <w:rPr>
          <w:rFonts w:ascii="Times Roman" w:hAnsi="Times Roman" w:cs="Times Roman"/>
          <w:color w:val="auto"/>
        </w:rPr>
        <w:t>1) and (E)(2) hereof, violation notices shall also contain a schedule of penalties provided for violation of these paragraphs. The following penalties for violations of these regulations, or of state law or local ordinances, are provided as those which a person accused of violation shall be permitted to pay to avoid further prosecution of said violation:</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(a) Failure to display a valid permit.</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w:t>
      </w:r>
      <w:proofErr w:type="gramStart"/>
      <w:r w:rsidRPr="00EF39A9">
        <w:rPr>
          <w:rFonts w:ascii="Times Roman" w:hAnsi="Times Roman" w:cs="Times Roman"/>
          <w:color w:val="auto"/>
        </w:rPr>
        <w:t>b</w:t>
      </w:r>
      <w:proofErr w:type="gramEnd"/>
      <w:r w:rsidRPr="00EF39A9">
        <w:rPr>
          <w:rFonts w:ascii="Times Roman" w:hAnsi="Times Roman" w:cs="Times Roman"/>
          <w:color w:val="auto"/>
        </w:rPr>
        <w:t>) Parking in an area for which permit is unauthorized and/or invalid.</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(c) Parking in a prohibited area marked by signs/markers.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(d) Parking out of bounds.</w:t>
      </w:r>
    </w:p>
    <w:p w:rsidR="00F273A5" w:rsidRPr="00EF39A9" w:rsidRDefault="00F273A5" w:rsidP="00EF39A9">
      <w:pPr>
        <w:spacing w:after="200"/>
        <w:ind w:left="2000" w:hanging="500"/>
        <w:jc w:val="both"/>
        <w:rPr>
          <w:rFonts w:ascii="Times Roman" w:hAnsi="Times Roman" w:cs="Times Roman"/>
          <w:color w:val="auto"/>
        </w:rPr>
      </w:pPr>
      <w:r w:rsidRPr="00EF39A9">
        <w:rPr>
          <w:rFonts w:ascii="Times Roman" w:hAnsi="Times Roman" w:cs="Times Roman"/>
          <w:color w:val="auto"/>
        </w:rPr>
        <w:lastRenderedPageBreak/>
        <w:t>(i) Parking in a drive, doorway, or loading zone.</w:t>
      </w:r>
    </w:p>
    <w:p w:rsidR="00F273A5" w:rsidRPr="00EF39A9" w:rsidRDefault="00F273A5" w:rsidP="00EF39A9">
      <w:pPr>
        <w:spacing w:after="200"/>
        <w:ind w:left="2000" w:hanging="500"/>
        <w:jc w:val="both"/>
        <w:rPr>
          <w:rFonts w:ascii="Times Roman" w:hAnsi="Times Roman" w:cs="Times Roman"/>
          <w:color w:val="auto"/>
        </w:rPr>
      </w:pPr>
      <w:r w:rsidRPr="00EF39A9">
        <w:rPr>
          <w:rFonts w:ascii="Times Roman" w:hAnsi="Times Roman" w:cs="Times Roman"/>
          <w:color w:val="auto"/>
        </w:rPr>
        <w:t>(ii) Parking on sidewalk or grass.</w:t>
      </w:r>
    </w:p>
    <w:p w:rsidR="00F273A5" w:rsidRPr="00EF39A9" w:rsidRDefault="00F273A5" w:rsidP="00EF39A9">
      <w:pPr>
        <w:spacing w:after="200"/>
        <w:ind w:left="2000" w:hanging="500"/>
        <w:jc w:val="both"/>
        <w:rPr>
          <w:rFonts w:ascii="Times Roman" w:hAnsi="Times Roman" w:cs="Times Roman"/>
          <w:color w:val="auto"/>
        </w:rPr>
      </w:pPr>
      <w:r w:rsidRPr="00EF39A9">
        <w:rPr>
          <w:rFonts w:ascii="Times Roman" w:hAnsi="Times Roman" w:cs="Times Roman"/>
          <w:color w:val="auto"/>
        </w:rPr>
        <w:t>(iii) Parking outside of lines or beyond the boundaries of bumper blocks.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(e) Expired parking meter.</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 xml:space="preserve">(f) Exceeded posted time limit. </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(g) Failure to heed directional signs.</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(h) Blocking a driveway, doorway, loading zone, sidewalk, or vehicle.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(i) Disregarding the instructions of an officer or parking employee.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(j) Parking in a fire lane.</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(k) Parking in a disabled access area.</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(l) Displaying a false, altered, forged, lost, or stolen permit.</w:t>
      </w:r>
    </w:p>
    <w:p w:rsidR="00F273A5" w:rsidRPr="00EF39A9" w:rsidRDefault="00F273A5" w:rsidP="00EF39A9">
      <w:pPr>
        <w:spacing w:after="200"/>
        <w:ind w:left="1600" w:hanging="500"/>
        <w:jc w:val="both"/>
        <w:rPr>
          <w:rFonts w:ascii="Times Roman" w:hAnsi="Times Roman" w:cs="Times Roman"/>
          <w:color w:val="auto"/>
        </w:rPr>
      </w:pPr>
      <w:r w:rsidRPr="00EF39A9">
        <w:rPr>
          <w:rFonts w:ascii="Times Roman" w:hAnsi="Times Roman" w:cs="Times Roman"/>
          <w:color w:val="auto"/>
        </w:rPr>
        <w:t>(m) Parking in a disabled access area.</w:t>
      </w:r>
    </w:p>
    <w:p w:rsidR="00F273A5" w:rsidRPr="00EF39A9" w:rsidRDefault="00F273A5" w:rsidP="00EF39A9">
      <w:pPr>
        <w:spacing w:after="200"/>
        <w:ind w:left="1200" w:hanging="500"/>
        <w:jc w:val="both"/>
        <w:rPr>
          <w:rFonts w:ascii="Times Roman" w:hAnsi="Times Roman" w:cs="Times Roman"/>
          <w:color w:val="auto"/>
        </w:rPr>
      </w:pPr>
      <w:r w:rsidRPr="00EF39A9">
        <w:rPr>
          <w:rFonts w:ascii="Times Roman" w:hAnsi="Times Roman" w:cs="Times Roman"/>
          <w:color w:val="auto"/>
        </w:rPr>
        <w:t>(2) Whoever violates paragraph (H)(1)(a) through (H)(1)(m) shall be fined according to the then most current fine schedule as approved by the board of trustees and as thereafter amended from time to time. Copies of the then current fine schedule shall be made available by parking and transportation services.</w:t>
      </w:r>
    </w:p>
    <w:p w:rsidR="00F273A5" w:rsidRPr="00EF39A9" w:rsidRDefault="00F273A5" w:rsidP="00EF39A9">
      <w:pPr>
        <w:spacing w:after="200"/>
        <w:ind w:left="800" w:hanging="500"/>
        <w:jc w:val="both"/>
        <w:rPr>
          <w:rFonts w:ascii="Times Roman" w:hAnsi="Times Roman" w:cs="Times Roman"/>
          <w:color w:val="auto"/>
        </w:rPr>
      </w:pPr>
      <w:proofErr w:type="gramStart"/>
      <w:r w:rsidRPr="00EF39A9">
        <w:rPr>
          <w:rFonts w:ascii="Times Roman" w:hAnsi="Times Roman" w:cs="Times Roman"/>
          <w:color w:val="auto"/>
        </w:rPr>
        <w:t>(I) Ultimate disciplinary action.</w:t>
      </w:r>
      <w:proofErr w:type="gramEnd"/>
      <w:r w:rsidRPr="00EF39A9">
        <w:rPr>
          <w:rFonts w:ascii="Times Roman" w:hAnsi="Times Roman" w:cs="Times Roman"/>
          <w:color w:val="auto"/>
        </w:rPr>
        <w:t xml:space="preserve"> In any event, and in addition to other powers of enforcement, any person violating the provisions of these regulations shall be subject to such disciplinary action by university authorities as may be provided by the rules and regulations of the board of trustees as may be deemed appropriate by the disciplinary authorities as provided in said rules. Parking and transportation services shall have the authority and is directed to initiate such disciplinary procedures in cases provided in these regulations or in such cases as are deemed appropriate under the rules of the board of trustees.</w:t>
      </w:r>
    </w:p>
    <w:p w:rsidR="00F273A5" w:rsidRPr="00EF39A9" w:rsidRDefault="00F273A5" w:rsidP="00EF39A9">
      <w:pPr>
        <w:spacing w:after="200"/>
        <w:ind w:left="800" w:hanging="500"/>
        <w:jc w:val="both"/>
        <w:rPr>
          <w:rFonts w:ascii="Times Roman" w:hAnsi="Times Roman" w:cs="Times Roman"/>
          <w:color w:val="auto"/>
        </w:rPr>
      </w:pPr>
      <w:r w:rsidRPr="00EF39A9">
        <w:rPr>
          <w:rFonts w:ascii="Times Roman" w:hAnsi="Times Roman" w:cs="Times Roman"/>
          <w:color w:val="auto"/>
        </w:rPr>
        <w:t xml:space="preserve">(J) Parking and transportation services shall have the primary responsibility for implementing the provisions of </w:t>
      </w:r>
      <w:proofErr w:type="gramStart"/>
      <w:r w:rsidRPr="00EF39A9">
        <w:rPr>
          <w:rFonts w:ascii="Times Roman" w:hAnsi="Times Roman" w:cs="Times Roman"/>
          <w:color w:val="auto"/>
        </w:rPr>
        <w:t>these</w:t>
      </w:r>
      <w:proofErr w:type="gramEnd"/>
      <w:r w:rsidRPr="00EF39A9">
        <w:rPr>
          <w:rFonts w:ascii="Times Roman" w:hAnsi="Times Roman" w:cs="Times Roman"/>
          <w:color w:val="auto"/>
        </w:rPr>
        <w:t xml:space="preserve"> motor vehicle, traffic and parking regulations and shall have the authority to establish administrative procedures in support thereof.</w:t>
      </w:r>
    </w:p>
    <w:p w:rsidR="00F273A5" w:rsidRDefault="00F273A5" w:rsidP="00EF39A9">
      <w:pPr>
        <w:jc w:val="both"/>
        <w:rPr>
          <w:rFonts w:ascii="Times New Roman" w:hAnsi="Times New Roman" w:cs="Times New Roman"/>
          <w:color w:val="auto"/>
        </w:rPr>
      </w:pPr>
    </w:p>
    <w:p w:rsidR="008E5B6F" w:rsidRDefault="008E5B6F">
      <w:pPr>
        <w:widowControl/>
        <w:autoSpaceDE/>
        <w:autoSpaceDN/>
        <w:adjustRightInd/>
        <w:spacing w:after="200" w:line="276" w:lineRule="auto"/>
        <w:rPr>
          <w:rFonts w:ascii="Times New Roman" w:hAnsi="Times New Roman" w:cs="Times New Roman"/>
          <w:color w:val="auto"/>
        </w:rPr>
      </w:pPr>
      <w:r>
        <w:rPr>
          <w:rFonts w:ascii="Times New Roman" w:hAnsi="Times New Roman" w:cs="Times New Roman"/>
          <w:color w:val="auto"/>
        </w:rPr>
        <w:br w:type="page"/>
      </w:r>
    </w:p>
    <w:p w:rsidR="00EF39A9" w:rsidRDefault="00EF39A9" w:rsidP="00EF39A9">
      <w:pPr>
        <w:widowControl/>
        <w:rPr>
          <w:rFonts w:ascii="Times New Roman" w:hAnsi="Times New Roman" w:cs="Times New Roman"/>
          <w:color w:val="auto"/>
        </w:rPr>
      </w:pPr>
      <w:bookmarkStart w:id="0" w:name="_GoBack"/>
      <w:bookmarkEnd w:id="0"/>
      <w:r w:rsidRPr="00EF39A9">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3359-46-01</w:t>
      </w:r>
    </w:p>
    <w:p w:rsidR="00EF39A9" w:rsidRPr="00EF39A9" w:rsidRDefault="00EF39A9" w:rsidP="00EF39A9">
      <w:pPr>
        <w:widowControl/>
        <w:rPr>
          <w:rFonts w:ascii="Times New Roman" w:hAnsi="Times New Roman" w:cs="Times New Roman"/>
          <w:color w:val="auto"/>
        </w:rPr>
      </w:pPr>
    </w:p>
    <w:p w:rsid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02/01/2015</w:t>
      </w:r>
    </w:p>
    <w:p w:rsidR="00EF39A9" w:rsidRPr="00EF39A9" w:rsidRDefault="00EF39A9" w:rsidP="00EF39A9">
      <w:pPr>
        <w:widowControl/>
        <w:rPr>
          <w:rFonts w:ascii="Times New Roman" w:hAnsi="Times New Roman" w:cs="Times New Roman"/>
          <w:color w:val="auto"/>
        </w:rPr>
      </w:pPr>
    </w:p>
    <w:p w:rsidR="00EF39A9" w:rsidRP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____________________________</w:t>
      </w:r>
    </w:p>
    <w:p w:rsidR="00EF39A9" w:rsidRPr="00EF39A9" w:rsidRDefault="00EF39A9" w:rsidP="00EF39A9">
      <w:pPr>
        <w:widowControl/>
        <w:ind w:left="3600" w:firstLine="720"/>
        <w:rPr>
          <w:rFonts w:ascii="Times New Roman" w:hAnsi="Times New Roman" w:cs="Times New Roman"/>
          <w:color w:val="auto"/>
        </w:rPr>
      </w:pPr>
      <w:r w:rsidRPr="00EF39A9">
        <w:rPr>
          <w:rFonts w:ascii="Times New Roman" w:hAnsi="Times New Roman" w:cs="Times New Roman"/>
          <w:color w:val="auto"/>
        </w:rPr>
        <w:t xml:space="preserve">Ted A. </w:t>
      </w:r>
      <w:proofErr w:type="spellStart"/>
      <w:r w:rsidRPr="00EF39A9">
        <w:rPr>
          <w:rFonts w:ascii="Times New Roman" w:hAnsi="Times New Roman" w:cs="Times New Roman"/>
          <w:color w:val="auto"/>
        </w:rPr>
        <w:t>Mallo</w:t>
      </w:r>
      <w:proofErr w:type="spellEnd"/>
    </w:p>
    <w:p w:rsidR="00EF39A9" w:rsidRPr="00EF39A9" w:rsidRDefault="00EF39A9" w:rsidP="00EF39A9">
      <w:pPr>
        <w:widowControl/>
        <w:ind w:left="3600" w:firstLine="720"/>
        <w:rPr>
          <w:rFonts w:ascii="Times New Roman" w:hAnsi="Times New Roman" w:cs="Times New Roman"/>
          <w:color w:val="auto"/>
        </w:rPr>
      </w:pPr>
      <w:r w:rsidRPr="00EF39A9">
        <w:rPr>
          <w:rFonts w:ascii="Times New Roman" w:hAnsi="Times New Roman" w:cs="Times New Roman"/>
          <w:color w:val="auto"/>
        </w:rPr>
        <w:t>Secretary</w:t>
      </w:r>
    </w:p>
    <w:p w:rsidR="00EF39A9" w:rsidRDefault="00EF39A9" w:rsidP="00EF39A9">
      <w:pPr>
        <w:widowControl/>
        <w:ind w:left="3600" w:firstLine="720"/>
        <w:rPr>
          <w:rFonts w:ascii="Times New Roman" w:hAnsi="Times New Roman" w:cs="Times New Roman"/>
          <w:color w:val="auto"/>
        </w:rPr>
      </w:pPr>
      <w:r w:rsidRPr="00EF39A9">
        <w:rPr>
          <w:rFonts w:ascii="Times New Roman" w:hAnsi="Times New Roman" w:cs="Times New Roman"/>
          <w:color w:val="auto"/>
        </w:rPr>
        <w:t>Board of Trustees</w:t>
      </w:r>
    </w:p>
    <w:p w:rsidR="00EF39A9" w:rsidRPr="00EF39A9" w:rsidRDefault="00EF39A9" w:rsidP="00EF39A9">
      <w:pPr>
        <w:widowControl/>
        <w:ind w:left="3600" w:firstLine="720"/>
        <w:rPr>
          <w:rFonts w:ascii="Times New Roman" w:hAnsi="Times New Roman" w:cs="Times New Roman"/>
          <w:color w:val="auto"/>
        </w:rPr>
      </w:pPr>
    </w:p>
    <w:p w:rsid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111.15</w:t>
      </w:r>
    </w:p>
    <w:p w:rsidR="00EF39A9" w:rsidRPr="00EF39A9" w:rsidRDefault="00EF39A9" w:rsidP="00EF39A9">
      <w:pPr>
        <w:widowControl/>
        <w:rPr>
          <w:rFonts w:ascii="Times New Roman" w:hAnsi="Times New Roman" w:cs="Times New Roman"/>
          <w:color w:val="auto"/>
        </w:rPr>
      </w:pPr>
    </w:p>
    <w:p w:rsid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3359-46-01</w:t>
      </w:r>
    </w:p>
    <w:p w:rsidR="00EF39A9" w:rsidRPr="00EF39A9" w:rsidRDefault="00EF39A9" w:rsidP="00EF39A9">
      <w:pPr>
        <w:widowControl/>
        <w:rPr>
          <w:rFonts w:ascii="Times New Roman" w:hAnsi="Times New Roman" w:cs="Times New Roman"/>
          <w:color w:val="auto"/>
        </w:rPr>
      </w:pPr>
    </w:p>
    <w:p w:rsid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3359-46-01</w:t>
      </w:r>
    </w:p>
    <w:p w:rsidR="00EF39A9" w:rsidRPr="00EF39A9" w:rsidRDefault="00EF39A9" w:rsidP="00EF39A9">
      <w:pPr>
        <w:widowControl/>
        <w:rPr>
          <w:rFonts w:ascii="Times New Roman" w:hAnsi="Times New Roman" w:cs="Times New Roman"/>
          <w:color w:val="auto"/>
        </w:rPr>
      </w:pPr>
    </w:p>
    <w:p w:rsidR="00EF39A9" w:rsidRPr="00EF39A9" w:rsidRDefault="00EF39A9" w:rsidP="00EF39A9">
      <w:pPr>
        <w:widowControl/>
        <w:rPr>
          <w:rFonts w:ascii="Times New Roman" w:hAnsi="Times New Roman" w:cs="Times New Roman"/>
          <w:color w:val="auto"/>
        </w:rPr>
      </w:pPr>
      <w:r w:rsidRPr="00EF39A9">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F39A9">
        <w:rPr>
          <w:rFonts w:ascii="Times New Roman" w:hAnsi="Times New Roman" w:cs="Times New Roman"/>
          <w:color w:val="auto"/>
        </w:rPr>
        <w:t>Prior to 11/04/77, 07/05/81, 08/31/89, 11/24/01,</w:t>
      </w:r>
    </w:p>
    <w:p w:rsidR="00EF39A9" w:rsidRDefault="00EF39A9" w:rsidP="00EF39A9">
      <w:pPr>
        <w:ind w:left="3600" w:firstLine="720"/>
        <w:jc w:val="both"/>
        <w:rPr>
          <w:rFonts w:ascii="Times New Roman" w:hAnsi="Times New Roman" w:cs="Times New Roman"/>
          <w:color w:val="auto"/>
        </w:rPr>
      </w:pPr>
      <w:r w:rsidRPr="00EF39A9">
        <w:rPr>
          <w:rFonts w:ascii="Times New Roman" w:hAnsi="Times New Roman" w:cs="Times New Roman"/>
          <w:color w:val="auto"/>
        </w:rPr>
        <w:t>12/02/04, 06/25/07, 10/22/10, 05/18/12</w:t>
      </w:r>
    </w:p>
    <w:p w:rsidR="00EF39A9" w:rsidRPr="00EF39A9" w:rsidRDefault="00EF39A9" w:rsidP="00EF39A9">
      <w:pPr>
        <w:ind w:left="3600" w:firstLine="720"/>
        <w:jc w:val="both"/>
        <w:rPr>
          <w:rFonts w:ascii="Times New Roman" w:hAnsi="Times New Roman" w:cs="Times New Roman"/>
          <w:color w:val="auto"/>
        </w:rPr>
      </w:pPr>
    </w:p>
    <w:sectPr w:rsidR="00EF39A9" w:rsidRPr="00EF39A9" w:rsidSect="00EF39A9">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A5" w:rsidRDefault="00F273A5">
      <w:r>
        <w:separator/>
      </w:r>
    </w:p>
  </w:endnote>
  <w:endnote w:type="continuationSeparator" w:id="0">
    <w:p w:rsidR="00F273A5" w:rsidRDefault="00F2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A5" w:rsidRDefault="00F273A5">
      <w:r>
        <w:separator/>
      </w:r>
    </w:p>
  </w:footnote>
  <w:footnote w:type="continuationSeparator" w:id="0">
    <w:p w:rsidR="00F273A5" w:rsidRDefault="00F2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A9" w:rsidRPr="00EF39A9" w:rsidRDefault="00EF39A9" w:rsidP="00EF39A9">
    <w:pPr>
      <w:pStyle w:val="Header"/>
      <w:rPr>
        <w:rFonts w:ascii="Times New Roman" w:hAnsi="Times New Roman" w:cs="Times New Roman"/>
      </w:rPr>
    </w:pPr>
    <w:r w:rsidRPr="00EF39A9">
      <w:rPr>
        <w:rFonts w:ascii="Times New Roman" w:hAnsi="Times New Roman" w:cs="Times New Roman"/>
      </w:rPr>
      <w:t>3359-46-01</w:t>
    </w:r>
    <w:r w:rsidRPr="00EF39A9">
      <w:rPr>
        <w:rFonts w:ascii="Times New Roman" w:hAnsi="Times New Roman" w:cs="Times New Roman"/>
      </w:rPr>
      <w:tab/>
    </w:r>
    <w:r w:rsidRPr="00EF39A9">
      <w:rPr>
        <w:rFonts w:ascii="Times New Roman" w:hAnsi="Times New Roman" w:cs="Times New Roman"/>
      </w:rPr>
      <w:tab/>
    </w:r>
    <w:r w:rsidRPr="00EF39A9">
      <w:rPr>
        <w:rFonts w:ascii="Times New Roman" w:hAnsi="Times New Roman" w:cs="Times New Roman"/>
      </w:rPr>
      <w:fldChar w:fldCharType="begin"/>
    </w:r>
    <w:r w:rsidRPr="00EF39A9">
      <w:rPr>
        <w:rFonts w:ascii="Times New Roman" w:hAnsi="Times New Roman" w:cs="Times New Roman"/>
      </w:rPr>
      <w:instrText xml:space="preserve"> PAGE   \* MERGEFORMAT </w:instrText>
    </w:r>
    <w:r w:rsidRPr="00EF39A9">
      <w:rPr>
        <w:rFonts w:ascii="Times New Roman" w:hAnsi="Times New Roman" w:cs="Times New Roman"/>
      </w:rPr>
      <w:fldChar w:fldCharType="separate"/>
    </w:r>
    <w:r w:rsidR="008E5B6F">
      <w:rPr>
        <w:rFonts w:ascii="Times New Roman" w:hAnsi="Times New Roman" w:cs="Times New Roman"/>
        <w:noProof/>
      </w:rPr>
      <w:t>14</w:t>
    </w:r>
    <w:r w:rsidRPr="00EF39A9">
      <w:rPr>
        <w:rFonts w:ascii="Times New Roman" w:hAnsi="Times New Roman" w:cs="Times New Roman"/>
      </w:rPr>
      <w:fldChar w:fldCharType="end"/>
    </w:r>
  </w:p>
  <w:p w:rsidR="00F273A5" w:rsidRPr="00EF39A9" w:rsidRDefault="00F273A5">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A9"/>
    <w:rsid w:val="00230F8C"/>
    <w:rsid w:val="008E5B6F"/>
    <w:rsid w:val="00EF39A9"/>
    <w:rsid w:val="00F2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F39A9"/>
    <w:pPr>
      <w:tabs>
        <w:tab w:val="center" w:pos="4680"/>
        <w:tab w:val="right" w:pos="9360"/>
      </w:tabs>
    </w:pPr>
  </w:style>
  <w:style w:type="character" w:customStyle="1" w:styleId="HeaderChar">
    <w:name w:val="Header Char"/>
    <w:basedOn w:val="DefaultParagraphFont"/>
    <w:link w:val="Header"/>
    <w:uiPriority w:val="99"/>
    <w:locked/>
    <w:rsid w:val="00EF39A9"/>
    <w:rPr>
      <w:rFonts w:ascii="Arial" w:hAnsi="Arial" w:cs="Arial"/>
      <w:color w:val="000000"/>
      <w:sz w:val="24"/>
      <w:szCs w:val="24"/>
    </w:rPr>
  </w:style>
  <w:style w:type="paragraph" w:styleId="Footer">
    <w:name w:val="footer"/>
    <w:basedOn w:val="Normal"/>
    <w:link w:val="FooterChar"/>
    <w:uiPriority w:val="99"/>
    <w:unhideWhenUsed/>
    <w:rsid w:val="00EF39A9"/>
    <w:pPr>
      <w:tabs>
        <w:tab w:val="center" w:pos="4680"/>
        <w:tab w:val="right" w:pos="9360"/>
      </w:tabs>
    </w:pPr>
  </w:style>
  <w:style w:type="character" w:customStyle="1" w:styleId="FooterChar">
    <w:name w:val="Footer Char"/>
    <w:basedOn w:val="DefaultParagraphFont"/>
    <w:link w:val="Footer"/>
    <w:uiPriority w:val="99"/>
    <w:locked/>
    <w:rsid w:val="00EF39A9"/>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F39A9"/>
    <w:pPr>
      <w:tabs>
        <w:tab w:val="center" w:pos="4680"/>
        <w:tab w:val="right" w:pos="9360"/>
      </w:tabs>
    </w:pPr>
  </w:style>
  <w:style w:type="character" w:customStyle="1" w:styleId="HeaderChar">
    <w:name w:val="Header Char"/>
    <w:basedOn w:val="DefaultParagraphFont"/>
    <w:link w:val="Header"/>
    <w:uiPriority w:val="99"/>
    <w:locked/>
    <w:rsid w:val="00EF39A9"/>
    <w:rPr>
      <w:rFonts w:ascii="Arial" w:hAnsi="Arial" w:cs="Arial"/>
      <w:color w:val="000000"/>
      <w:sz w:val="24"/>
      <w:szCs w:val="24"/>
    </w:rPr>
  </w:style>
  <w:style w:type="paragraph" w:styleId="Footer">
    <w:name w:val="footer"/>
    <w:basedOn w:val="Normal"/>
    <w:link w:val="FooterChar"/>
    <w:uiPriority w:val="99"/>
    <w:unhideWhenUsed/>
    <w:rsid w:val="00EF39A9"/>
    <w:pPr>
      <w:tabs>
        <w:tab w:val="center" w:pos="4680"/>
        <w:tab w:val="right" w:pos="9360"/>
      </w:tabs>
    </w:pPr>
  </w:style>
  <w:style w:type="character" w:customStyle="1" w:styleId="FooterChar">
    <w:name w:val="Footer Char"/>
    <w:basedOn w:val="DefaultParagraphFont"/>
    <w:link w:val="Footer"/>
    <w:uiPriority w:val="99"/>
    <w:locked/>
    <w:rsid w:val="00EF39A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5627</Words>
  <Characters>29624</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2015-02-05T16:36:00Z</dcterms:created>
  <dcterms:modified xsi:type="dcterms:W3CDTF">2015-02-05T16:37:00Z</dcterms:modified>
</cp:coreProperties>
</file>