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CE67" w14:textId="77777777" w:rsidR="00DC4949" w:rsidRDefault="00DC4949">
      <w:pPr>
        <w:pStyle w:val="BodyText"/>
        <w:rPr>
          <w:sz w:val="20"/>
        </w:rPr>
      </w:pPr>
    </w:p>
    <w:p w14:paraId="4236CE68" w14:textId="77777777" w:rsidR="00DC4949" w:rsidRDefault="00DC4949">
      <w:pPr>
        <w:pStyle w:val="BodyText"/>
        <w:rPr>
          <w:sz w:val="20"/>
        </w:rPr>
      </w:pPr>
    </w:p>
    <w:p w14:paraId="4236CE69" w14:textId="77777777" w:rsidR="00DC4949" w:rsidRDefault="00DC4949">
      <w:pPr>
        <w:pStyle w:val="BodyText"/>
        <w:spacing w:before="2"/>
      </w:pPr>
    </w:p>
    <w:p w14:paraId="4236CE6A" w14:textId="77777777" w:rsidR="00DC4949" w:rsidRDefault="00D50F51">
      <w:pPr>
        <w:pStyle w:val="ListParagraph"/>
        <w:numPr>
          <w:ilvl w:val="0"/>
          <w:numId w:val="1"/>
        </w:numPr>
        <w:tabs>
          <w:tab w:val="left" w:pos="494"/>
        </w:tabs>
        <w:spacing w:before="90"/>
        <w:rPr>
          <w:sz w:val="24"/>
        </w:rPr>
      </w:pPr>
      <w:r>
        <w:rPr>
          <w:sz w:val="24"/>
        </w:rPr>
        <w:t>Transfer credit for undergraduate courses.</w:t>
      </w:r>
    </w:p>
    <w:p w14:paraId="4236CE6B" w14:textId="77777777" w:rsidR="00DC4949" w:rsidRDefault="00DC4949">
      <w:pPr>
        <w:pStyle w:val="BodyText"/>
        <w:rPr>
          <w:sz w:val="31"/>
        </w:rPr>
      </w:pPr>
    </w:p>
    <w:p w14:paraId="4236CE6C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73"/>
        </w:tabs>
        <w:spacing w:line="230" w:lineRule="auto"/>
        <w:ind w:right="112" w:hanging="56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non-remedial,</w:t>
      </w:r>
      <w:r>
        <w:rPr>
          <w:spacing w:val="1"/>
          <w:sz w:val="24"/>
        </w:rPr>
        <w:t xml:space="preserve"> </w:t>
      </w:r>
      <w:r>
        <w:rPr>
          <w:sz w:val="24"/>
        </w:rPr>
        <w:t>non-developmental</w:t>
      </w:r>
      <w:r>
        <w:rPr>
          <w:spacing w:val="1"/>
          <w:sz w:val="24"/>
        </w:rPr>
        <w:t xml:space="preserve"> </w:t>
      </w:r>
      <w:r>
        <w:rPr>
          <w:sz w:val="24"/>
        </w:rPr>
        <w:t>college-level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57"/>
          <w:sz w:val="24"/>
        </w:rPr>
        <w:t xml:space="preserve"> </w:t>
      </w:r>
      <w:r>
        <w:rPr>
          <w:sz w:val="24"/>
        </w:rPr>
        <w:t>completed</w:t>
      </w:r>
      <w:r>
        <w:rPr>
          <w:spacing w:val="50"/>
          <w:sz w:val="24"/>
        </w:rPr>
        <w:t xml:space="preserve"> </w:t>
      </w:r>
      <w:r>
        <w:rPr>
          <w:sz w:val="24"/>
        </w:rPr>
        <w:t>with</w:t>
      </w:r>
      <w:r>
        <w:rPr>
          <w:spacing w:val="50"/>
          <w:sz w:val="24"/>
        </w:rPr>
        <w:t xml:space="preserve"> </w:t>
      </w:r>
      <w:r>
        <w:rPr>
          <w:sz w:val="24"/>
        </w:rPr>
        <w:t>earned</w:t>
      </w:r>
      <w:r>
        <w:rPr>
          <w:spacing w:val="50"/>
          <w:sz w:val="24"/>
        </w:rPr>
        <w:t xml:space="preserve"> </w:t>
      </w:r>
      <w:r>
        <w:rPr>
          <w:sz w:val="24"/>
        </w:rPr>
        <w:t>grades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"D-"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50"/>
          <w:sz w:val="24"/>
        </w:rPr>
        <w:t xml:space="preserve"> </w:t>
      </w:r>
      <w:r>
        <w:rPr>
          <w:sz w:val="24"/>
        </w:rPr>
        <w:t>better</w:t>
      </w:r>
      <w:r>
        <w:rPr>
          <w:spacing w:val="50"/>
          <w:sz w:val="24"/>
        </w:rPr>
        <w:t xml:space="preserve"> </w:t>
      </w:r>
      <w:r>
        <w:rPr>
          <w:sz w:val="24"/>
        </w:rPr>
        <w:t>taken</w:t>
      </w:r>
      <w:r>
        <w:rPr>
          <w:spacing w:val="50"/>
          <w:sz w:val="24"/>
        </w:rPr>
        <w:t xml:space="preserve"> </w:t>
      </w:r>
      <w:r>
        <w:rPr>
          <w:sz w:val="24"/>
        </w:rPr>
        <w:t>at</w:t>
      </w:r>
      <w:r>
        <w:rPr>
          <w:spacing w:val="50"/>
          <w:sz w:val="24"/>
        </w:rPr>
        <w:t xml:space="preserve"> </w:t>
      </w:r>
      <w:r>
        <w:rPr>
          <w:sz w:val="24"/>
        </w:rPr>
        <w:t>an</w:t>
      </w:r>
      <w:r>
        <w:rPr>
          <w:spacing w:val="50"/>
          <w:sz w:val="24"/>
        </w:rPr>
        <w:t xml:space="preserve"> </w:t>
      </w:r>
      <w:r>
        <w:rPr>
          <w:sz w:val="24"/>
        </w:rPr>
        <w:t>institution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higher education in the United States which is fully accredited or has been</w:t>
      </w:r>
      <w:r>
        <w:rPr>
          <w:spacing w:val="1"/>
          <w:sz w:val="24"/>
        </w:rPr>
        <w:t xml:space="preserve"> </w:t>
      </w:r>
      <w:r>
        <w:rPr>
          <w:sz w:val="24"/>
        </w:rPr>
        <w:t>granted</w:t>
      </w:r>
      <w:r>
        <w:rPr>
          <w:spacing w:val="1"/>
          <w:sz w:val="24"/>
        </w:rPr>
        <w:t xml:space="preserve"> </w:t>
      </w:r>
      <w:r>
        <w:rPr>
          <w:sz w:val="24"/>
        </w:rPr>
        <w:t>candidacy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accrediting</w:t>
      </w:r>
      <w:r>
        <w:rPr>
          <w:spacing w:val="1"/>
          <w:sz w:val="24"/>
        </w:rPr>
        <w:t xml:space="preserve"> </w:t>
      </w:r>
      <w:r>
        <w:rPr>
          <w:sz w:val="24"/>
        </w:rPr>
        <w:t>agencies:</w:t>
      </w:r>
      <w:r>
        <w:rPr>
          <w:spacing w:val="1"/>
          <w:sz w:val="24"/>
        </w:rPr>
        <w:t xml:space="preserve"> </w:t>
      </w:r>
      <w:r>
        <w:rPr>
          <w:sz w:val="24"/>
        </w:rPr>
        <w:t>middle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colleges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schools,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on higher education; new England association of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colleges,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education;</w:t>
      </w:r>
      <w:r>
        <w:rPr>
          <w:spacing w:val="1"/>
          <w:sz w:val="24"/>
        </w:rPr>
        <w:t xml:space="preserve"> </w:t>
      </w:r>
      <w:r>
        <w:rPr>
          <w:sz w:val="24"/>
        </w:rPr>
        <w:t>north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of colleges and schools, higher learning commission; northwest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on colleges and universitie</w:t>
      </w:r>
      <w:r>
        <w:rPr>
          <w:sz w:val="24"/>
        </w:rPr>
        <w:t>s; southern association of colleges and</w:t>
      </w:r>
      <w:r>
        <w:rPr>
          <w:spacing w:val="-57"/>
          <w:sz w:val="24"/>
        </w:rPr>
        <w:t xml:space="preserve"> </w:t>
      </w:r>
      <w:r>
        <w:rPr>
          <w:sz w:val="24"/>
        </w:rPr>
        <w:t>schools, commission on colleges; western association of schools and colleges,</w:t>
      </w:r>
      <w:r>
        <w:rPr>
          <w:spacing w:val="-57"/>
          <w:sz w:val="24"/>
        </w:rPr>
        <w:t xml:space="preserve"> </w:t>
      </w:r>
      <w:r>
        <w:rPr>
          <w:sz w:val="24"/>
        </w:rPr>
        <w:t>accrediting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junior</w:t>
      </w:r>
      <w:r>
        <w:rPr>
          <w:spacing w:val="1"/>
          <w:sz w:val="24"/>
        </w:rPr>
        <w:t xml:space="preserve"> </w:t>
      </w:r>
      <w:r>
        <w:rPr>
          <w:sz w:val="24"/>
        </w:rPr>
        <w:t>colleges;</w:t>
      </w:r>
      <w:r>
        <w:rPr>
          <w:spacing w:val="1"/>
          <w:sz w:val="24"/>
        </w:rPr>
        <w:t xml:space="preserve"> </w:t>
      </w:r>
      <w:r>
        <w:rPr>
          <w:sz w:val="24"/>
        </w:rPr>
        <w:t>western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schools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colleges,</w:t>
      </w:r>
      <w:r>
        <w:rPr>
          <w:spacing w:val="1"/>
          <w:sz w:val="24"/>
        </w:rPr>
        <w:t xml:space="preserve"> </w:t>
      </w:r>
      <w:r>
        <w:rPr>
          <w:sz w:val="24"/>
        </w:rPr>
        <w:t>accrediting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senior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olleges and universities will be listed on the university of Akron official</w:t>
      </w:r>
      <w:r>
        <w:rPr>
          <w:spacing w:val="1"/>
          <w:sz w:val="24"/>
        </w:rPr>
        <w:t xml:space="preserve"> </w:t>
      </w:r>
      <w:r>
        <w:rPr>
          <w:sz w:val="24"/>
        </w:rPr>
        <w:t>academic record. Each course posted to the degree audit system will reflect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course number, title, </w:t>
      </w:r>
      <w:proofErr w:type="gramStart"/>
      <w:r>
        <w:rPr>
          <w:sz w:val="24"/>
        </w:rPr>
        <w:t>grade</w:t>
      </w:r>
      <w:proofErr w:type="gramEnd"/>
      <w:r>
        <w:rPr>
          <w:sz w:val="24"/>
        </w:rPr>
        <w:t xml:space="preserve"> and credit value; no grade-point value will</w:t>
      </w:r>
      <w:r>
        <w:rPr>
          <w:spacing w:val="1"/>
          <w:sz w:val="24"/>
        </w:rPr>
        <w:t xml:space="preserve"> </w:t>
      </w:r>
      <w:r>
        <w:rPr>
          <w:sz w:val="24"/>
        </w:rPr>
        <w:t>appear on the record; howeve</w:t>
      </w:r>
      <w:r>
        <w:rPr>
          <w:sz w:val="24"/>
        </w:rPr>
        <w:t>r, grade-point average may be considered for</w:t>
      </w:r>
      <w:r>
        <w:rPr>
          <w:spacing w:val="1"/>
          <w:sz w:val="24"/>
        </w:rPr>
        <w:t xml:space="preserve"> </w:t>
      </w:r>
      <w:r>
        <w:rPr>
          <w:sz w:val="24"/>
        </w:rPr>
        <w:t>purposes of evaluating, ranking or otherwise determining admissibility to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or to specific programs. In addition, the name of the institution,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well as the </w:t>
      </w:r>
      <w:proofErr w:type="gramStart"/>
      <w:r>
        <w:rPr>
          <w:sz w:val="24"/>
        </w:rPr>
        <w:t>time period</w:t>
      </w:r>
      <w:proofErr w:type="gramEnd"/>
      <w:r>
        <w:rPr>
          <w:sz w:val="24"/>
        </w:rPr>
        <w:t xml:space="preserve"> during which the courses wer</w:t>
      </w:r>
      <w:r>
        <w:rPr>
          <w:sz w:val="24"/>
        </w:rPr>
        <w:t>e taken, will be listed on</w:t>
      </w:r>
      <w:r>
        <w:rPr>
          <w:spacing w:val="1"/>
          <w:sz w:val="24"/>
        </w:rPr>
        <w:t xml:space="preserve"> </w:t>
      </w:r>
      <w:r>
        <w:rPr>
          <w:sz w:val="24"/>
        </w:rPr>
        <w:t>the university of Akron official academic record.</w:t>
      </w:r>
    </w:p>
    <w:p w14:paraId="4236CE6D" w14:textId="77777777" w:rsidR="00DC4949" w:rsidRDefault="00DC4949">
      <w:pPr>
        <w:pStyle w:val="BodyText"/>
        <w:spacing w:before="8"/>
        <w:rPr>
          <w:sz w:val="29"/>
        </w:rPr>
      </w:pPr>
    </w:p>
    <w:p w14:paraId="4236CE6E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12"/>
        </w:tabs>
        <w:spacing w:line="230" w:lineRule="auto"/>
        <w:ind w:right="114" w:hanging="567"/>
        <w:jc w:val="both"/>
        <w:rPr>
          <w:sz w:val="24"/>
        </w:rPr>
      </w:pPr>
      <w:r>
        <w:rPr>
          <w:sz w:val="24"/>
        </w:rPr>
        <w:t>No grade-point value will appear on the record, and no grade-point average will</w:t>
      </w:r>
      <w:r>
        <w:rPr>
          <w:spacing w:val="1"/>
          <w:sz w:val="24"/>
        </w:rPr>
        <w:t xml:space="preserve"> </w:t>
      </w:r>
      <w:r>
        <w:rPr>
          <w:sz w:val="24"/>
        </w:rPr>
        <w:t>be calculated for the course work listed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Transfer students shall be accorded</w:t>
      </w:r>
      <w:r>
        <w:rPr>
          <w:spacing w:val="1"/>
          <w:sz w:val="24"/>
        </w:rPr>
        <w:t xml:space="preserve"> </w:t>
      </w:r>
      <w:r>
        <w:rPr>
          <w:sz w:val="24"/>
        </w:rPr>
        <w:t>the same class stand</w:t>
      </w:r>
      <w:r>
        <w:rPr>
          <w:sz w:val="24"/>
        </w:rPr>
        <w:t xml:space="preserve">ing and other privileges as all other students </w:t>
      </w:r>
      <w:proofErr w:type="gramStart"/>
      <w:r>
        <w:rPr>
          <w:sz w:val="24"/>
        </w:rPr>
        <w:t>on the 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z w:val="24"/>
        </w:rPr>
        <w:t xml:space="preserve"> the number of credits earned.</w:t>
      </w:r>
    </w:p>
    <w:p w14:paraId="4236CE6F" w14:textId="77777777" w:rsidR="00DC4949" w:rsidRDefault="00DC4949">
      <w:pPr>
        <w:pStyle w:val="BodyText"/>
        <w:rPr>
          <w:sz w:val="31"/>
        </w:rPr>
      </w:pPr>
    </w:p>
    <w:p w14:paraId="4236CE70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56"/>
        </w:tabs>
        <w:spacing w:line="230" w:lineRule="auto"/>
        <w:ind w:right="119" w:hanging="567"/>
        <w:jc w:val="both"/>
        <w:rPr>
          <w:sz w:val="24"/>
        </w:rPr>
      </w:pPr>
      <w:r>
        <w:rPr>
          <w:sz w:val="24"/>
        </w:rPr>
        <w:t>All residency requirements must be completed successfully at the receiving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 prior to the granting of a degree.</w:t>
      </w:r>
    </w:p>
    <w:p w14:paraId="4236CE71" w14:textId="77777777" w:rsidR="00DC4949" w:rsidRDefault="00DC4949">
      <w:pPr>
        <w:pStyle w:val="BodyText"/>
        <w:spacing w:before="1"/>
        <w:rPr>
          <w:sz w:val="31"/>
        </w:rPr>
      </w:pPr>
    </w:p>
    <w:p w14:paraId="4236CE72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54"/>
        </w:tabs>
        <w:spacing w:before="1" w:line="230" w:lineRule="auto"/>
        <w:ind w:right="119" w:hanging="567"/>
        <w:jc w:val="both"/>
        <w:rPr>
          <w:sz w:val="24"/>
        </w:rPr>
      </w:pPr>
      <w:r>
        <w:rPr>
          <w:sz w:val="24"/>
        </w:rPr>
        <w:t>"CLEP" or advanced placement credit posted on transcripts from regionally</w:t>
      </w:r>
      <w:r>
        <w:rPr>
          <w:spacing w:val="1"/>
          <w:sz w:val="24"/>
        </w:rPr>
        <w:t xml:space="preserve"> </w:t>
      </w:r>
      <w:r>
        <w:rPr>
          <w:sz w:val="24"/>
        </w:rPr>
        <w:t>accredited previous Ohio colleges and universities is eligible for credit at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of Akron.</w:t>
      </w:r>
    </w:p>
    <w:p w14:paraId="4236CE73" w14:textId="77777777" w:rsidR="00DC4949" w:rsidRDefault="00DC4949">
      <w:pPr>
        <w:pStyle w:val="BodyText"/>
        <w:spacing w:before="7"/>
        <w:rPr>
          <w:sz w:val="20"/>
        </w:rPr>
      </w:pPr>
    </w:p>
    <w:p w14:paraId="4236CE74" w14:textId="77777777" w:rsidR="00DC4949" w:rsidRDefault="00D50F51">
      <w:pPr>
        <w:pStyle w:val="BodyText"/>
        <w:spacing w:line="230" w:lineRule="auto"/>
        <w:ind w:left="1233" w:right="116"/>
        <w:jc w:val="both"/>
      </w:pPr>
      <w:r>
        <w:t>"CLEP" or advanced placement credit posted on transcripts from previous</w:t>
      </w:r>
      <w:r>
        <w:rPr>
          <w:spacing w:val="1"/>
        </w:rPr>
        <w:t xml:space="preserve"> </w:t>
      </w:r>
      <w:r>
        <w:t>non-Ohio institutions is not eligible for credit at the university of Akron</w:t>
      </w:r>
      <w:proofErr w:type="gramStart"/>
      <w:r>
        <w:t>.</w:t>
      </w:r>
      <w:r>
        <w:rPr>
          <w:spacing w:val="1"/>
        </w:rPr>
        <w:t xml:space="preserve"> </w:t>
      </w:r>
      <w:proofErr w:type="gramEnd"/>
      <w:r>
        <w:t>Students must present original documentation attesting to scores earned prior</w:t>
      </w:r>
      <w:r>
        <w:rPr>
          <w:spacing w:val="1"/>
        </w:rPr>
        <w:t xml:space="preserve"> </w:t>
      </w:r>
      <w:r>
        <w:t>to receiving alternative cred</w:t>
      </w:r>
      <w:r>
        <w:t>it considerations.</w:t>
      </w:r>
    </w:p>
    <w:p w14:paraId="4236CE75" w14:textId="77777777" w:rsidR="00DC4949" w:rsidRDefault="00DC4949">
      <w:pPr>
        <w:pStyle w:val="BodyText"/>
        <w:spacing w:before="11"/>
        <w:rPr>
          <w:sz w:val="30"/>
        </w:rPr>
      </w:pPr>
    </w:p>
    <w:p w14:paraId="4236CE76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11"/>
        </w:tabs>
        <w:spacing w:line="230" w:lineRule="auto"/>
        <w:ind w:right="119" w:hanging="567"/>
        <w:jc w:val="both"/>
        <w:rPr>
          <w:sz w:val="24"/>
        </w:rPr>
      </w:pPr>
      <w:r>
        <w:rPr>
          <w:sz w:val="24"/>
        </w:rPr>
        <w:t>The university of Akron does not guarantee that a transfer student automatically</w:t>
      </w:r>
      <w:r>
        <w:rPr>
          <w:spacing w:val="-57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majors,</w:t>
      </w:r>
      <w:r>
        <w:rPr>
          <w:spacing w:val="1"/>
          <w:sz w:val="24"/>
        </w:rPr>
        <w:t xml:space="preserve"> </w:t>
      </w:r>
      <w:r>
        <w:rPr>
          <w:sz w:val="24"/>
        </w:rPr>
        <w:t>minors,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fields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institution</w:t>
      </w:r>
      <w:proofErr w:type="gramStart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proofErr w:type="gramEnd"/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courses</w:t>
      </w:r>
      <w:r>
        <w:rPr>
          <w:spacing w:val="10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have</w:t>
      </w:r>
      <w:r>
        <w:rPr>
          <w:spacing w:val="10"/>
          <w:sz w:val="24"/>
        </w:rPr>
        <w:t xml:space="preserve"> </w:t>
      </w:r>
      <w:r>
        <w:rPr>
          <w:sz w:val="24"/>
        </w:rPr>
        <w:t>been</w:t>
      </w:r>
      <w:r>
        <w:rPr>
          <w:spacing w:val="10"/>
          <w:sz w:val="24"/>
        </w:rPr>
        <w:t xml:space="preserve"> </w:t>
      </w:r>
      <w:r>
        <w:rPr>
          <w:sz w:val="24"/>
        </w:rPr>
        <w:t>taken</w:t>
      </w:r>
      <w:r>
        <w:rPr>
          <w:spacing w:val="10"/>
          <w:sz w:val="24"/>
        </w:rPr>
        <w:t xml:space="preserve"> </w:t>
      </w:r>
      <w:r>
        <w:rPr>
          <w:sz w:val="24"/>
        </w:rPr>
        <w:t>at</w:t>
      </w:r>
      <w:r>
        <w:rPr>
          <w:spacing w:val="10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institution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higher</w:t>
      </w:r>
    </w:p>
    <w:p w14:paraId="4236CE77" w14:textId="77777777" w:rsidR="00DC4949" w:rsidRDefault="00DC4949">
      <w:pPr>
        <w:spacing w:line="230" w:lineRule="auto"/>
        <w:jc w:val="both"/>
        <w:rPr>
          <w:sz w:val="24"/>
        </w:rPr>
        <w:sectPr w:rsidR="00DC4949">
          <w:headerReference w:type="default" r:id="rId7"/>
          <w:type w:val="continuous"/>
          <w:pgSz w:w="11520" w:h="15840"/>
          <w:pgMar w:top="1660" w:right="1320" w:bottom="280" w:left="1340" w:header="1414" w:footer="0" w:gutter="0"/>
          <w:pgNumType w:start="1"/>
          <w:cols w:space="720"/>
        </w:sectPr>
      </w:pPr>
    </w:p>
    <w:p w14:paraId="4236CE78" w14:textId="77777777" w:rsidR="00DC4949" w:rsidRDefault="00DC4949">
      <w:pPr>
        <w:pStyle w:val="BodyText"/>
        <w:rPr>
          <w:sz w:val="20"/>
        </w:rPr>
      </w:pPr>
    </w:p>
    <w:p w14:paraId="4236CE79" w14:textId="77777777" w:rsidR="00DC4949" w:rsidRDefault="00DC4949">
      <w:pPr>
        <w:pStyle w:val="BodyText"/>
        <w:rPr>
          <w:sz w:val="20"/>
        </w:rPr>
      </w:pPr>
    </w:p>
    <w:p w14:paraId="4236CE7A" w14:textId="77777777" w:rsidR="00DC4949" w:rsidRDefault="00DC4949">
      <w:pPr>
        <w:pStyle w:val="BodyText"/>
        <w:spacing w:before="1"/>
        <w:rPr>
          <w:sz w:val="22"/>
        </w:rPr>
      </w:pPr>
    </w:p>
    <w:p w14:paraId="4236CE7B" w14:textId="77777777" w:rsidR="00DC4949" w:rsidRDefault="00D50F51">
      <w:pPr>
        <w:pStyle w:val="BodyText"/>
        <w:spacing w:before="99" w:line="230" w:lineRule="auto"/>
        <w:ind w:left="1233" w:right="116"/>
        <w:jc w:val="both"/>
      </w:pPr>
      <w:r>
        <w:t>education noted in the reference in this paragraph, the dean of the college in</w:t>
      </w:r>
      <w:r>
        <w:rPr>
          <w:spacing w:val="1"/>
        </w:rPr>
        <w:t xml:space="preserve"> </w:t>
      </w:r>
      <w:r>
        <w:t>which the student intends to obtain a degree will specify which courses listed,</w:t>
      </w:r>
      <w:r>
        <w:rPr>
          <w:spacing w:val="-57"/>
        </w:rPr>
        <w:t xml:space="preserve"> </w:t>
      </w:r>
      <w:r>
        <w:t>other than general studies, will apply toward the degree requirements at the</w:t>
      </w:r>
      <w:r>
        <w:rPr>
          <w:spacing w:val="1"/>
        </w:rPr>
        <w:t xml:space="preserve"> </w:t>
      </w:r>
      <w:r>
        <w:t>university</w:t>
      </w:r>
      <w:proofErr w:type="gramStart"/>
      <w:r>
        <w:t xml:space="preserve">. </w:t>
      </w:r>
      <w:proofErr w:type="gramEnd"/>
      <w:r>
        <w:t>This specification will be made at the time the student enters the</w:t>
      </w:r>
      <w:r>
        <w:rPr>
          <w:spacing w:val="1"/>
        </w:rPr>
        <w:t xml:space="preserve"> </w:t>
      </w:r>
      <w:r>
        <w:t>degree-granting coll</w:t>
      </w:r>
      <w:r>
        <w:t>ege</w:t>
      </w:r>
      <w:proofErr w:type="gramStart"/>
      <w:r>
        <w:t xml:space="preserve">. </w:t>
      </w:r>
      <w:proofErr w:type="gramEnd"/>
      <w:r>
        <w:t>The office responsible for transfer student services</w:t>
      </w:r>
      <w:r>
        <w:rPr>
          <w:spacing w:val="1"/>
        </w:rPr>
        <w:t xml:space="preserve"> </w:t>
      </w:r>
      <w:r>
        <w:t>will specify which courses listed will apply toward the general education</w:t>
      </w:r>
      <w:r>
        <w:rPr>
          <w:spacing w:val="1"/>
        </w:rPr>
        <w:t xml:space="preserve"> </w:t>
      </w:r>
      <w:r>
        <w:t>requirements when the student enters the university.</w:t>
      </w:r>
    </w:p>
    <w:p w14:paraId="4236CE7C" w14:textId="77777777" w:rsidR="00DC4949" w:rsidRDefault="00DC4949">
      <w:pPr>
        <w:pStyle w:val="BodyText"/>
        <w:spacing w:before="8"/>
        <w:rPr>
          <w:sz w:val="30"/>
        </w:rPr>
      </w:pPr>
    </w:p>
    <w:p w14:paraId="4236CE7D" w14:textId="77777777" w:rsidR="00DC4949" w:rsidRDefault="00D50F51">
      <w:pPr>
        <w:pStyle w:val="ListParagraph"/>
        <w:numPr>
          <w:ilvl w:val="0"/>
          <w:numId w:val="1"/>
        </w:numPr>
        <w:tabs>
          <w:tab w:val="left" w:pos="520"/>
        </w:tabs>
        <w:spacing w:line="230" w:lineRule="auto"/>
        <w:ind w:left="666" w:right="117" w:hanging="567"/>
        <w:jc w:val="both"/>
        <w:rPr>
          <w:sz w:val="24"/>
        </w:rPr>
      </w:pPr>
      <w:r>
        <w:rPr>
          <w:sz w:val="24"/>
        </w:rPr>
        <w:t>Transient student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A university of Akron student may take coursework a</w:t>
      </w:r>
      <w:r>
        <w:rPr>
          <w:sz w:val="24"/>
        </w:rPr>
        <w:t>t another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 of higher education as a transient student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These courses will be listed on</w:t>
      </w:r>
      <w:r>
        <w:rPr>
          <w:spacing w:val="-57"/>
          <w:sz w:val="24"/>
        </w:rPr>
        <w:t xml:space="preserve"> </w:t>
      </w:r>
      <w:r>
        <w:rPr>
          <w:sz w:val="24"/>
        </w:rPr>
        <w:t>the university of Akron official academic record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Each course will reflect the course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number, title, </w:t>
      </w:r>
      <w:proofErr w:type="gramStart"/>
      <w:r>
        <w:rPr>
          <w:sz w:val="24"/>
        </w:rPr>
        <w:t>grade</w:t>
      </w:r>
      <w:proofErr w:type="gramEnd"/>
      <w:r>
        <w:rPr>
          <w:sz w:val="24"/>
        </w:rPr>
        <w:t xml:space="preserve"> and credit value; no grade-point value will appear </w:t>
      </w:r>
      <w:r>
        <w:rPr>
          <w:sz w:val="24"/>
        </w:rPr>
        <w:t>on the record</w:t>
      </w:r>
      <w:r>
        <w:rPr>
          <w:spacing w:val="-57"/>
          <w:sz w:val="24"/>
        </w:rPr>
        <w:t xml:space="preserve"> </w:t>
      </w:r>
      <w:r>
        <w:rPr>
          <w:sz w:val="24"/>
        </w:rPr>
        <w:t>and the grade for such course will not be included in the university of Akron</w:t>
      </w:r>
      <w:r>
        <w:rPr>
          <w:spacing w:val="1"/>
          <w:sz w:val="24"/>
        </w:rPr>
        <w:t xml:space="preserve"> </w:t>
      </w:r>
      <w:r>
        <w:rPr>
          <w:sz w:val="24"/>
        </w:rPr>
        <w:t>grade-point calculation. The name of the institution will be listed on the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Akron</w:t>
      </w:r>
      <w:r>
        <w:rPr>
          <w:spacing w:val="46"/>
          <w:sz w:val="24"/>
        </w:rPr>
        <w:t xml:space="preserve"> </w:t>
      </w:r>
      <w:r>
        <w:rPr>
          <w:sz w:val="24"/>
        </w:rPr>
        <w:t>official</w:t>
      </w:r>
      <w:r>
        <w:rPr>
          <w:spacing w:val="46"/>
          <w:sz w:val="24"/>
        </w:rPr>
        <w:t xml:space="preserve"> </w:t>
      </w:r>
      <w:r>
        <w:rPr>
          <w:sz w:val="24"/>
        </w:rPr>
        <w:t>academic</w:t>
      </w:r>
      <w:r>
        <w:rPr>
          <w:spacing w:val="46"/>
          <w:sz w:val="24"/>
        </w:rPr>
        <w:t xml:space="preserve"> </w:t>
      </w:r>
      <w:r>
        <w:rPr>
          <w:sz w:val="24"/>
        </w:rPr>
        <w:t>record</w:t>
      </w:r>
      <w:r>
        <w:rPr>
          <w:spacing w:val="46"/>
          <w:sz w:val="24"/>
        </w:rPr>
        <w:t xml:space="preserve"> </w:t>
      </w:r>
      <w:r>
        <w:rPr>
          <w:sz w:val="24"/>
        </w:rPr>
        <w:t>as</w:t>
      </w:r>
      <w:r>
        <w:rPr>
          <w:spacing w:val="47"/>
          <w:sz w:val="24"/>
        </w:rPr>
        <w:t xml:space="preserve"> </w:t>
      </w:r>
      <w:r>
        <w:rPr>
          <w:sz w:val="24"/>
        </w:rPr>
        <w:t>well</w:t>
      </w:r>
      <w:r>
        <w:rPr>
          <w:spacing w:val="46"/>
          <w:sz w:val="24"/>
        </w:rPr>
        <w:t xml:space="preserve"> </w:t>
      </w:r>
      <w:r>
        <w:rPr>
          <w:sz w:val="24"/>
        </w:rPr>
        <w:t>as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date</w:t>
      </w:r>
      <w:r>
        <w:rPr>
          <w:spacing w:val="46"/>
          <w:sz w:val="24"/>
        </w:rPr>
        <w:t xml:space="preserve"> </w:t>
      </w:r>
      <w:r>
        <w:rPr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coursework</w:t>
      </w:r>
      <w:r>
        <w:rPr>
          <w:spacing w:val="46"/>
          <w:sz w:val="24"/>
        </w:rPr>
        <w:t xml:space="preserve"> </w:t>
      </w:r>
      <w:r>
        <w:rPr>
          <w:sz w:val="24"/>
        </w:rPr>
        <w:t>was</w:t>
      </w:r>
      <w:r>
        <w:rPr>
          <w:spacing w:val="-58"/>
          <w:sz w:val="24"/>
        </w:rPr>
        <w:t xml:space="preserve"> </w:t>
      </w:r>
      <w:r>
        <w:rPr>
          <w:sz w:val="24"/>
        </w:rPr>
        <w:t>taken.</w:t>
      </w:r>
    </w:p>
    <w:p w14:paraId="4236CE7E" w14:textId="77777777" w:rsidR="00DC4949" w:rsidRDefault="00DC4949">
      <w:pPr>
        <w:pStyle w:val="BodyText"/>
        <w:spacing w:before="10"/>
        <w:rPr>
          <w:sz w:val="29"/>
        </w:rPr>
      </w:pPr>
    </w:p>
    <w:p w14:paraId="4236CE7F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07"/>
        </w:tabs>
        <w:ind w:left="1006" w:hanging="341"/>
        <w:rPr>
          <w:sz w:val="24"/>
        </w:rPr>
      </w:pPr>
      <w:r>
        <w:rPr>
          <w:sz w:val="24"/>
        </w:rPr>
        <w:t>Coursework must be taken at a regionally accredited institution.</w:t>
      </w:r>
    </w:p>
    <w:p w14:paraId="4236CE80" w14:textId="77777777" w:rsidR="00DC4949" w:rsidRDefault="00DC4949">
      <w:pPr>
        <w:pStyle w:val="BodyText"/>
        <w:spacing w:before="1"/>
        <w:rPr>
          <w:sz w:val="31"/>
        </w:rPr>
      </w:pPr>
    </w:p>
    <w:p w14:paraId="4236CE81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38"/>
        </w:tabs>
        <w:spacing w:line="230" w:lineRule="auto"/>
        <w:ind w:right="116" w:hanging="567"/>
        <w:jc w:val="both"/>
        <w:rPr>
          <w:sz w:val="24"/>
        </w:rPr>
      </w:pPr>
      <w:r>
        <w:rPr>
          <w:sz w:val="24"/>
        </w:rPr>
        <w:t>For transient coursework with established equivalency, prior written approval</w:t>
      </w:r>
      <w:r>
        <w:rPr>
          <w:spacing w:val="1"/>
          <w:sz w:val="24"/>
        </w:rPr>
        <w:t xml:space="preserve"> </w:t>
      </w:r>
      <w:r>
        <w:rPr>
          <w:sz w:val="24"/>
        </w:rPr>
        <w:t>must be received from the dean of the student's degree-granting college, 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dean</w:t>
      </w:r>
      <w:r>
        <w:rPr>
          <w:sz w:val="24"/>
        </w:rPr>
        <w:t>'s</w:t>
      </w:r>
      <w:r>
        <w:rPr>
          <w:spacing w:val="1"/>
          <w:sz w:val="24"/>
        </w:rPr>
        <w:t xml:space="preserve"> </w:t>
      </w:r>
      <w:r>
        <w:rPr>
          <w:sz w:val="24"/>
        </w:rPr>
        <w:t>designee</w:t>
      </w:r>
      <w:proofErr w:type="gramStart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yet</w:t>
      </w:r>
      <w:r>
        <w:rPr>
          <w:spacing w:val="1"/>
          <w:sz w:val="24"/>
        </w:rPr>
        <w:t xml:space="preserve"> </w:t>
      </w:r>
      <w:r>
        <w:rPr>
          <w:sz w:val="24"/>
        </w:rPr>
        <w:t>admitted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degree-granting college, written approval must be received from the dean, or</w:t>
      </w:r>
      <w:r>
        <w:rPr>
          <w:spacing w:val="1"/>
          <w:sz w:val="24"/>
        </w:rPr>
        <w:t xml:space="preserve"> </w:t>
      </w:r>
      <w:r>
        <w:rPr>
          <w:sz w:val="24"/>
        </w:rPr>
        <w:t>the dean's designee, of the student's intended degree-granting college or, if the</w:t>
      </w:r>
      <w:r>
        <w:rPr>
          <w:spacing w:val="-57"/>
          <w:sz w:val="24"/>
        </w:rPr>
        <w:t xml:space="preserve"> </w:t>
      </w:r>
      <w:r>
        <w:rPr>
          <w:sz w:val="24"/>
        </w:rPr>
        <w:t>student has not declared a major, from the d</w:t>
      </w:r>
      <w:r>
        <w:rPr>
          <w:sz w:val="24"/>
        </w:rPr>
        <w:t>ean, or the dean's designee, of the</w:t>
      </w:r>
      <w:r>
        <w:rPr>
          <w:spacing w:val="1"/>
          <w:sz w:val="24"/>
        </w:rPr>
        <w:t xml:space="preserve"> </w:t>
      </w:r>
      <w:r>
        <w:rPr>
          <w:sz w:val="24"/>
        </w:rPr>
        <w:t>degree-granting college offering the course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For transient coursework without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established </w:t>
      </w:r>
      <w:proofErr w:type="spellStart"/>
      <w:r>
        <w:rPr>
          <w:sz w:val="24"/>
        </w:rPr>
        <w:t>equivlency</w:t>
      </w:r>
      <w:proofErr w:type="spellEnd"/>
      <w:r>
        <w:rPr>
          <w:sz w:val="24"/>
        </w:rPr>
        <w:t>, student must provide a syllabus to the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or school chair/director for evaluation, after which app</w:t>
      </w:r>
      <w:r>
        <w:rPr>
          <w:sz w:val="24"/>
        </w:rPr>
        <w:t>roval must</w:t>
      </w:r>
      <w:r>
        <w:rPr>
          <w:spacing w:val="1"/>
          <w:sz w:val="24"/>
        </w:rPr>
        <w:t xml:space="preserve"> </w:t>
      </w:r>
      <w:r>
        <w:rPr>
          <w:sz w:val="24"/>
        </w:rPr>
        <w:t>be received per the procedure outlined in this paragraph.</w:t>
      </w:r>
    </w:p>
    <w:p w14:paraId="4236CE82" w14:textId="77777777" w:rsidR="00DC4949" w:rsidRDefault="00DC4949">
      <w:pPr>
        <w:pStyle w:val="BodyText"/>
        <w:spacing w:before="5"/>
        <w:rPr>
          <w:sz w:val="30"/>
        </w:rPr>
      </w:pPr>
    </w:p>
    <w:p w14:paraId="4236CE83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69"/>
        </w:tabs>
        <w:spacing w:line="230" w:lineRule="auto"/>
        <w:ind w:right="116" w:hanging="56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earn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"D-"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institution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credits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student's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at the university of Akron unless otherwise specified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degree granting college. The student must provide the official transcript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course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receive credit.</w:t>
      </w:r>
    </w:p>
    <w:p w14:paraId="4236CE84" w14:textId="77777777" w:rsidR="00DC4949" w:rsidRDefault="00DC4949">
      <w:pPr>
        <w:pStyle w:val="BodyText"/>
        <w:spacing w:before="11"/>
        <w:rPr>
          <w:sz w:val="30"/>
        </w:rPr>
      </w:pPr>
    </w:p>
    <w:p w14:paraId="4236CE85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41"/>
        </w:tabs>
        <w:spacing w:line="230" w:lineRule="auto"/>
        <w:ind w:right="118" w:hanging="567"/>
        <w:jc w:val="both"/>
        <w:rPr>
          <w:sz w:val="24"/>
        </w:rPr>
      </w:pPr>
      <w:r>
        <w:rPr>
          <w:sz w:val="24"/>
        </w:rPr>
        <w:t>No more than eighteen total credit hours of transient work may b</w:t>
      </w:r>
      <w:r>
        <w:rPr>
          <w:sz w:val="24"/>
        </w:rPr>
        <w:t>e approved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granting of a baccalaureate degree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No more than nine total credit</w:t>
      </w:r>
      <w:r>
        <w:rPr>
          <w:spacing w:val="1"/>
          <w:sz w:val="24"/>
        </w:rPr>
        <w:t xml:space="preserve"> </w:t>
      </w:r>
      <w:r>
        <w:rPr>
          <w:sz w:val="24"/>
        </w:rPr>
        <w:t>hours of transient work may be approved prior to the granting of an associate</w:t>
      </w:r>
      <w:r>
        <w:rPr>
          <w:spacing w:val="1"/>
          <w:sz w:val="24"/>
        </w:rPr>
        <w:t xml:space="preserve"> </w:t>
      </w:r>
      <w:r>
        <w:rPr>
          <w:sz w:val="24"/>
        </w:rPr>
        <w:t>degree.</w:t>
      </w:r>
    </w:p>
    <w:p w14:paraId="4236CE86" w14:textId="77777777" w:rsidR="00DC4949" w:rsidRDefault="00DC4949">
      <w:pPr>
        <w:pStyle w:val="BodyText"/>
        <w:spacing w:before="2"/>
        <w:rPr>
          <w:sz w:val="30"/>
        </w:rPr>
      </w:pPr>
    </w:p>
    <w:p w14:paraId="4236CE87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43"/>
        </w:tabs>
        <w:ind w:left="1042" w:hanging="377"/>
        <w:rPr>
          <w:sz w:val="24"/>
        </w:rPr>
      </w:pPr>
      <w:r>
        <w:rPr>
          <w:sz w:val="24"/>
        </w:rPr>
        <w:t>Approvals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transient</w:t>
      </w:r>
      <w:r>
        <w:rPr>
          <w:spacing w:val="36"/>
          <w:sz w:val="24"/>
        </w:rPr>
        <w:t xml:space="preserve"> </w:t>
      </w:r>
      <w:r>
        <w:rPr>
          <w:sz w:val="24"/>
        </w:rPr>
        <w:t>attendance</w:t>
      </w:r>
      <w:r>
        <w:rPr>
          <w:spacing w:val="36"/>
          <w:sz w:val="24"/>
        </w:rPr>
        <w:t xml:space="preserve"> </w:t>
      </w:r>
      <w:r>
        <w:rPr>
          <w:sz w:val="24"/>
        </w:rPr>
        <w:t>at</w:t>
      </w:r>
      <w:r>
        <w:rPr>
          <w:spacing w:val="36"/>
          <w:sz w:val="24"/>
        </w:rPr>
        <w:t xml:space="preserve"> </w:t>
      </w:r>
      <w:r>
        <w:rPr>
          <w:sz w:val="24"/>
        </w:rPr>
        <w:t>other</w:t>
      </w:r>
      <w:r>
        <w:rPr>
          <w:spacing w:val="36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36"/>
          <w:sz w:val="24"/>
        </w:rPr>
        <w:t xml:space="preserve"> </w:t>
      </w:r>
      <w:r>
        <w:rPr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z w:val="24"/>
        </w:rPr>
        <w:t>valid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only</w:t>
      </w:r>
      <w:r>
        <w:rPr>
          <w:spacing w:val="36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e</w:t>
      </w:r>
    </w:p>
    <w:p w14:paraId="4236CE88" w14:textId="77777777" w:rsidR="00DC4949" w:rsidRDefault="00DC4949">
      <w:pPr>
        <w:rPr>
          <w:sz w:val="24"/>
        </w:rPr>
        <w:sectPr w:rsidR="00DC4949">
          <w:headerReference w:type="default" r:id="rId8"/>
          <w:pgSz w:w="11520" w:h="15840"/>
          <w:pgMar w:top="1660" w:right="1320" w:bottom="280" w:left="1340" w:header="1414" w:footer="0" w:gutter="0"/>
          <w:pgNumType w:start="2"/>
          <w:cols w:space="720"/>
        </w:sectPr>
      </w:pPr>
    </w:p>
    <w:p w14:paraId="4236CE89" w14:textId="77777777" w:rsidR="00DC4949" w:rsidRDefault="00DC4949">
      <w:pPr>
        <w:pStyle w:val="BodyText"/>
        <w:rPr>
          <w:sz w:val="20"/>
        </w:rPr>
      </w:pPr>
    </w:p>
    <w:p w14:paraId="4236CE8A" w14:textId="77777777" w:rsidR="00DC4949" w:rsidRDefault="00DC4949">
      <w:pPr>
        <w:pStyle w:val="BodyText"/>
        <w:rPr>
          <w:sz w:val="20"/>
        </w:rPr>
      </w:pPr>
    </w:p>
    <w:p w14:paraId="4236CE8B" w14:textId="77777777" w:rsidR="00DC4949" w:rsidRDefault="00DC4949">
      <w:pPr>
        <w:pStyle w:val="BodyText"/>
        <w:spacing w:before="1"/>
        <w:rPr>
          <w:sz w:val="22"/>
        </w:rPr>
      </w:pPr>
    </w:p>
    <w:p w14:paraId="4236CE8C" w14:textId="77777777" w:rsidR="00DC4949" w:rsidRDefault="00D50F51">
      <w:pPr>
        <w:pStyle w:val="BodyText"/>
        <w:spacing w:before="90"/>
        <w:ind w:left="1233"/>
      </w:pPr>
      <w:r>
        <w:t>requested term.</w:t>
      </w:r>
    </w:p>
    <w:p w14:paraId="4236CE8D" w14:textId="77777777" w:rsidR="00DC4949" w:rsidRDefault="00DC4949">
      <w:pPr>
        <w:pStyle w:val="BodyText"/>
        <w:rPr>
          <w:sz w:val="31"/>
        </w:rPr>
      </w:pPr>
    </w:p>
    <w:p w14:paraId="4236CE8E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39"/>
        </w:tabs>
        <w:spacing w:line="230" w:lineRule="auto"/>
        <w:ind w:right="118" w:hanging="567"/>
        <w:jc w:val="both"/>
        <w:rPr>
          <w:sz w:val="24"/>
        </w:rPr>
      </w:pPr>
      <w:r>
        <w:rPr>
          <w:sz w:val="24"/>
        </w:rPr>
        <w:t>Students who are on probation or dismissed are restricted or denied transient</w:t>
      </w:r>
      <w:r>
        <w:rPr>
          <w:spacing w:val="1"/>
          <w:sz w:val="24"/>
        </w:rPr>
        <w:t xml:space="preserve"> </w:t>
      </w:r>
      <w:r>
        <w:rPr>
          <w:sz w:val="24"/>
        </w:rPr>
        <w:t>permission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rare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compelling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proofErr w:type="gramStart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Note: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nearing degree completion should review university graduation requirements.</w:t>
      </w:r>
    </w:p>
    <w:p w14:paraId="4236CE8F" w14:textId="77777777" w:rsidR="00DC4949" w:rsidRDefault="00DC4949">
      <w:pPr>
        <w:pStyle w:val="BodyText"/>
        <w:spacing w:before="1"/>
        <w:rPr>
          <w:sz w:val="31"/>
        </w:rPr>
      </w:pPr>
    </w:p>
    <w:p w14:paraId="4236CE90" w14:textId="77777777" w:rsidR="00DC4949" w:rsidRDefault="00D50F51">
      <w:pPr>
        <w:pStyle w:val="ListParagraph"/>
        <w:numPr>
          <w:ilvl w:val="1"/>
          <w:numId w:val="1"/>
        </w:numPr>
        <w:tabs>
          <w:tab w:val="left" w:pos="1019"/>
        </w:tabs>
        <w:spacing w:line="230" w:lineRule="auto"/>
        <w:ind w:right="110" w:hanging="567"/>
        <w:jc w:val="both"/>
        <w:rPr>
          <w:sz w:val="24"/>
        </w:rPr>
      </w:pPr>
      <w:r>
        <w:rPr>
          <w:sz w:val="24"/>
        </w:rPr>
        <w:t>Coursework taken at another institution cannot be considered for the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 Akron repeat- for- change- of- grade policy or the academic reassessment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policy and will not be </w:t>
      </w:r>
      <w:r>
        <w:rPr>
          <w:sz w:val="24"/>
        </w:rPr>
        <w:t>calculated into the university of Akron grade-point</w:t>
      </w:r>
      <w:r>
        <w:rPr>
          <w:spacing w:val="1"/>
          <w:sz w:val="24"/>
        </w:rPr>
        <w:t xml:space="preserve"> </w:t>
      </w:r>
      <w:r>
        <w:rPr>
          <w:sz w:val="24"/>
        </w:rPr>
        <w:t>average.</w:t>
      </w:r>
    </w:p>
    <w:p w14:paraId="4236CE91" w14:textId="77777777" w:rsidR="00DC4949" w:rsidRDefault="00DC4949">
      <w:pPr>
        <w:pStyle w:val="BodyText"/>
        <w:rPr>
          <w:sz w:val="31"/>
        </w:rPr>
      </w:pPr>
    </w:p>
    <w:p w14:paraId="4236CE92" w14:textId="77777777" w:rsidR="00DC4949" w:rsidRDefault="00D50F51">
      <w:pPr>
        <w:pStyle w:val="ListParagraph"/>
        <w:numPr>
          <w:ilvl w:val="0"/>
          <w:numId w:val="1"/>
        </w:numPr>
        <w:tabs>
          <w:tab w:val="left" w:pos="487"/>
        </w:tabs>
        <w:spacing w:line="230" w:lineRule="auto"/>
        <w:ind w:left="666" w:right="120" w:hanging="567"/>
        <w:jc w:val="both"/>
        <w:rPr>
          <w:sz w:val="24"/>
        </w:rPr>
      </w:pPr>
      <w:r>
        <w:rPr>
          <w:sz w:val="24"/>
        </w:rPr>
        <w:t>Credit by examination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A student interested in earning credits by special 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may do so with the permission of the dean of the student’s college and the dean of</w:t>
      </w:r>
      <w:r>
        <w:rPr>
          <w:spacing w:val="1"/>
          <w:sz w:val="24"/>
        </w:rPr>
        <w:t xml:space="preserve"> </w:t>
      </w:r>
      <w:r>
        <w:rPr>
          <w:sz w:val="24"/>
        </w:rPr>
        <w:t>the college in which a pa</w:t>
      </w:r>
      <w:r>
        <w:rPr>
          <w:sz w:val="24"/>
        </w:rPr>
        <w:t>rticular course is offered and by payment of the special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 fee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The grade obtained in such an examination is recorded on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student's permanent academic record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Credit by examination is not permitted in the</w:t>
      </w:r>
      <w:r>
        <w:rPr>
          <w:spacing w:val="1"/>
          <w:sz w:val="24"/>
        </w:rPr>
        <w:t xml:space="preserve"> </w:t>
      </w:r>
      <w:r>
        <w:rPr>
          <w:sz w:val="24"/>
        </w:rPr>
        <w:t>semester before graduation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 xml:space="preserve">Credit by </w:t>
      </w:r>
      <w:r>
        <w:rPr>
          <w:sz w:val="24"/>
        </w:rPr>
        <w:t>examination may not be used to repeat for</w:t>
      </w:r>
      <w:r>
        <w:rPr>
          <w:spacing w:val="1"/>
          <w:sz w:val="24"/>
        </w:rPr>
        <w:t xml:space="preserve"> </w:t>
      </w:r>
      <w:r>
        <w:rPr>
          <w:sz w:val="24"/>
        </w:rPr>
        <w:t>change of grade.</w:t>
      </w:r>
    </w:p>
    <w:p w14:paraId="4236CE93" w14:textId="77777777" w:rsidR="00DC4949" w:rsidRDefault="00DC4949">
      <w:pPr>
        <w:pStyle w:val="BodyText"/>
        <w:spacing w:before="8"/>
        <w:rPr>
          <w:sz w:val="30"/>
        </w:rPr>
      </w:pPr>
    </w:p>
    <w:p w14:paraId="4236CE94" w14:textId="77777777" w:rsidR="00DC4949" w:rsidRDefault="00D50F51">
      <w:pPr>
        <w:pStyle w:val="ListParagraph"/>
        <w:numPr>
          <w:ilvl w:val="0"/>
          <w:numId w:val="1"/>
        </w:numPr>
        <w:tabs>
          <w:tab w:val="left" w:pos="591"/>
        </w:tabs>
        <w:spacing w:line="230" w:lineRule="auto"/>
        <w:ind w:left="666" w:right="114" w:hanging="567"/>
        <w:jc w:val="both"/>
        <w:rPr>
          <w:sz w:val="24"/>
        </w:rPr>
      </w:pPr>
      <w:r>
        <w:rPr>
          <w:sz w:val="24"/>
        </w:rPr>
        <w:t>Bypassed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proofErr w:type="gramStart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bulletin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earn</w:t>
      </w:r>
      <w:r>
        <w:rPr>
          <w:spacing w:val="1"/>
          <w:sz w:val="24"/>
        </w:rPr>
        <w:t xml:space="preserve"> </w:t>
      </w:r>
      <w:r>
        <w:rPr>
          <w:sz w:val="24"/>
        </w:rPr>
        <w:t>"bypassed"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proofErr w:type="gramStart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degree-seeking</w:t>
      </w:r>
      <w:r>
        <w:rPr>
          <w:spacing w:val="-57"/>
          <w:sz w:val="24"/>
        </w:rPr>
        <w:t xml:space="preserve"> </w:t>
      </w:r>
      <w:r>
        <w:rPr>
          <w:sz w:val="24"/>
        </w:rPr>
        <w:t>undergraduate student who completes such a course with a grade of "C" or better is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prerequisite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departmental code number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Credit for such bypassed prerequisite shall be included</w:t>
      </w:r>
      <w:r>
        <w:rPr>
          <w:spacing w:val="1"/>
          <w:sz w:val="24"/>
        </w:rPr>
        <w:t xml:space="preserve"> </w:t>
      </w:r>
      <w:r>
        <w:rPr>
          <w:sz w:val="24"/>
        </w:rPr>
        <w:t>in the total cr</w:t>
      </w:r>
      <w:r>
        <w:rPr>
          <w:sz w:val="24"/>
        </w:rPr>
        <w:t>edits earned but shall not count in the quality point ratio, or class</w:t>
      </w:r>
      <w:r>
        <w:rPr>
          <w:spacing w:val="1"/>
          <w:sz w:val="24"/>
        </w:rPr>
        <w:t xml:space="preserve"> </w:t>
      </w:r>
      <w:r>
        <w:rPr>
          <w:sz w:val="24"/>
        </w:rPr>
        <w:t>standing,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hours</w:t>
      </w:r>
      <w:r>
        <w:rPr>
          <w:spacing w:val="56"/>
          <w:sz w:val="24"/>
        </w:rPr>
        <w:t xml:space="preserve"> </w:t>
      </w:r>
      <w:r>
        <w:rPr>
          <w:sz w:val="24"/>
        </w:rPr>
        <w:t>required</w:t>
      </w:r>
      <w:r>
        <w:rPr>
          <w:spacing w:val="56"/>
          <w:sz w:val="24"/>
        </w:rPr>
        <w:t xml:space="preserve"> </w:t>
      </w:r>
      <w:r>
        <w:rPr>
          <w:sz w:val="24"/>
        </w:rPr>
        <w:t>for</w:t>
      </w:r>
      <w:r>
        <w:rPr>
          <w:spacing w:val="56"/>
          <w:sz w:val="24"/>
        </w:rPr>
        <w:t xml:space="preserve"> </w:t>
      </w:r>
      <w:r>
        <w:rPr>
          <w:sz w:val="24"/>
        </w:rPr>
        <w:t>graduation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z w:val="24"/>
        </w:rPr>
        <w:t>honors</w:t>
      </w:r>
      <w:proofErr w:type="gramStart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proofErr w:type="gramEnd"/>
      <w:r>
        <w:rPr>
          <w:sz w:val="24"/>
        </w:rPr>
        <w:t>Bypassed</w:t>
      </w:r>
      <w:r>
        <w:rPr>
          <w:spacing w:val="56"/>
          <w:sz w:val="24"/>
        </w:rPr>
        <w:t xml:space="preserve"> </w:t>
      </w:r>
      <w:r>
        <w:rPr>
          <w:sz w:val="24"/>
        </w:rPr>
        <w:t>credit</w:t>
      </w:r>
      <w:r>
        <w:rPr>
          <w:spacing w:val="55"/>
          <w:sz w:val="24"/>
        </w:rPr>
        <w:t xml:space="preserve"> </w:t>
      </w:r>
      <w:r>
        <w:rPr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>
        <w:rPr>
          <w:sz w:val="24"/>
        </w:rPr>
        <w:t>awarded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completing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credit-by-examination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credit/noncredit.</w:t>
      </w:r>
      <w:r>
        <w:rPr>
          <w:spacing w:val="32"/>
          <w:sz w:val="24"/>
        </w:rPr>
        <w:t xml:space="preserve"> </w:t>
      </w:r>
      <w:r>
        <w:rPr>
          <w:sz w:val="24"/>
        </w:rPr>
        <w:t>Bypassed</w:t>
      </w:r>
      <w:r>
        <w:rPr>
          <w:spacing w:val="32"/>
          <w:sz w:val="24"/>
        </w:rPr>
        <w:t xml:space="preserve"> </w:t>
      </w:r>
      <w:r>
        <w:rPr>
          <w:sz w:val="24"/>
        </w:rPr>
        <w:t>credit</w:t>
      </w:r>
      <w:r>
        <w:rPr>
          <w:spacing w:val="32"/>
          <w:sz w:val="24"/>
        </w:rPr>
        <w:t xml:space="preserve"> </w:t>
      </w:r>
      <w:r>
        <w:rPr>
          <w:sz w:val="24"/>
        </w:rPr>
        <w:t>may</w:t>
      </w:r>
      <w:r>
        <w:rPr>
          <w:spacing w:val="32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used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repeat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change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grade</w:t>
      </w:r>
      <w:proofErr w:type="gramStart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proofErr w:type="gramEnd"/>
      <w:r>
        <w:rPr>
          <w:sz w:val="24"/>
        </w:rPr>
        <w:t>The appendix to this rule outlines courses approved for bypassed credit.</w:t>
      </w:r>
    </w:p>
    <w:p w14:paraId="4236CE95" w14:textId="77777777" w:rsidR="00DC4949" w:rsidRDefault="00D50F51">
      <w:pPr>
        <w:pStyle w:val="BodyText"/>
        <w:spacing w:before="231" w:line="230" w:lineRule="auto"/>
        <w:ind w:left="666" w:right="112"/>
      </w:pPr>
      <w:r>
        <w:t>The</w:t>
      </w:r>
      <w:r>
        <w:rPr>
          <w:spacing w:val="34"/>
        </w:rPr>
        <w:t xml:space="preserve"> </w:t>
      </w:r>
      <w:r>
        <w:t>university</w:t>
      </w:r>
      <w:r>
        <w:rPr>
          <w:spacing w:val="34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time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time</w:t>
      </w:r>
      <w:r>
        <w:rPr>
          <w:spacing w:val="34"/>
        </w:rPr>
        <w:t xml:space="preserve"> </w:t>
      </w:r>
      <w:r>
        <w:t>publish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list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courses</w:t>
      </w:r>
      <w:r>
        <w:rPr>
          <w:spacing w:val="34"/>
        </w:rPr>
        <w:t xml:space="preserve"> </w:t>
      </w:r>
      <w:r>
        <w:t>approved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faculties of the coll</w:t>
      </w:r>
      <w:r>
        <w:t>ege for bypassed credit.</w:t>
      </w:r>
    </w:p>
    <w:p w14:paraId="4236CE96" w14:textId="77777777" w:rsidR="00DC4949" w:rsidRDefault="00DC4949">
      <w:pPr>
        <w:spacing w:line="230" w:lineRule="auto"/>
        <w:sectPr w:rsidR="00DC4949">
          <w:pgSz w:w="11520" w:h="15840"/>
          <w:pgMar w:top="1660" w:right="1320" w:bottom="280" w:left="1340" w:header="1414" w:footer="0" w:gutter="0"/>
          <w:cols w:space="720"/>
        </w:sectPr>
      </w:pPr>
    </w:p>
    <w:p w14:paraId="4236CE97" w14:textId="77777777" w:rsidR="00DC4949" w:rsidRDefault="00DC4949">
      <w:pPr>
        <w:pStyle w:val="BodyText"/>
        <w:rPr>
          <w:sz w:val="20"/>
        </w:rPr>
      </w:pPr>
    </w:p>
    <w:p w14:paraId="4236CE9F" w14:textId="77777777" w:rsidR="00DC4949" w:rsidRDefault="00DC4949">
      <w:pPr>
        <w:pStyle w:val="BodyText"/>
        <w:rPr>
          <w:sz w:val="20"/>
        </w:rPr>
      </w:pPr>
    </w:p>
    <w:p w14:paraId="4236CEA0" w14:textId="77777777" w:rsidR="00DC4949" w:rsidRDefault="00D50F51">
      <w:pPr>
        <w:pStyle w:val="BodyText"/>
        <w:tabs>
          <w:tab w:val="left" w:pos="3981"/>
        </w:tabs>
        <w:spacing w:before="211"/>
        <w:ind w:left="381"/>
      </w:pPr>
      <w:bookmarkStart w:id="0" w:name="Blank_Page"/>
      <w:bookmarkEnd w:id="0"/>
      <w:r>
        <w:t>Effective:</w:t>
      </w:r>
      <w:r>
        <w:tab/>
        <w:t>12/18/2021</w:t>
      </w:r>
    </w:p>
    <w:p w14:paraId="4236CEA1" w14:textId="77777777" w:rsidR="00DC4949" w:rsidRDefault="00DC4949">
      <w:pPr>
        <w:pStyle w:val="BodyText"/>
        <w:spacing w:before="1"/>
        <w:rPr>
          <w:sz w:val="26"/>
        </w:rPr>
      </w:pPr>
    </w:p>
    <w:p w14:paraId="4236CEA2" w14:textId="77777777" w:rsidR="00DC4949" w:rsidRDefault="00D50F51">
      <w:pPr>
        <w:pStyle w:val="BodyText"/>
        <w:tabs>
          <w:tab w:val="left" w:pos="3981"/>
          <w:tab w:val="left" w:pos="8356"/>
        </w:tabs>
        <w:ind w:left="381"/>
      </w:pPr>
      <w:r>
        <w:t>Certification: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6CEA3" w14:textId="77777777" w:rsidR="00DC4949" w:rsidRDefault="00D50F51">
      <w:pPr>
        <w:pStyle w:val="BodyText"/>
        <w:spacing w:before="12" w:line="249" w:lineRule="auto"/>
        <w:ind w:left="3981" w:right="3239"/>
      </w:pPr>
      <w:r>
        <w:t>M. Celeste Cook</w:t>
      </w:r>
      <w:r>
        <w:rPr>
          <w:spacing w:val="-57"/>
        </w:rPr>
        <w:t xml:space="preserve"> </w:t>
      </w:r>
      <w:r>
        <w:t>Secretary</w:t>
      </w:r>
    </w:p>
    <w:p w14:paraId="4236CEA4" w14:textId="77777777" w:rsidR="00DC4949" w:rsidRDefault="00D50F51">
      <w:pPr>
        <w:pStyle w:val="BodyText"/>
        <w:spacing w:before="2"/>
        <w:ind w:left="3981"/>
      </w:pPr>
      <w:r>
        <w:t>Board of Trustees</w:t>
      </w:r>
    </w:p>
    <w:p w14:paraId="4236CEA5" w14:textId="77777777" w:rsidR="00DC4949" w:rsidRDefault="00D50F51">
      <w:pPr>
        <w:pStyle w:val="BodyText"/>
        <w:tabs>
          <w:tab w:val="right" w:pos="4641"/>
        </w:tabs>
        <w:spacing w:before="300"/>
        <w:ind w:left="381"/>
      </w:pPr>
      <w:r>
        <w:t>Promulgated</w:t>
      </w:r>
      <w:r>
        <w:rPr>
          <w:spacing w:val="-2"/>
        </w:rPr>
        <w:t xml:space="preserve"> </w:t>
      </w:r>
      <w:r>
        <w:t>Under:</w:t>
      </w:r>
      <w:r>
        <w:tab/>
        <w:t>111.15</w:t>
      </w:r>
    </w:p>
    <w:p w14:paraId="4236CEA6" w14:textId="77777777" w:rsidR="00DC4949" w:rsidRDefault="00D50F51">
      <w:pPr>
        <w:pStyle w:val="BodyText"/>
        <w:tabs>
          <w:tab w:val="right" w:pos="4461"/>
        </w:tabs>
        <w:spacing w:before="588"/>
        <w:ind w:left="381"/>
      </w:pPr>
      <w:r>
        <w:t>Statutory</w:t>
      </w:r>
      <w:r>
        <w:rPr>
          <w:spacing w:val="-2"/>
        </w:rPr>
        <w:t xml:space="preserve"> </w:t>
      </w:r>
      <w:r>
        <w:t>Authority:</w:t>
      </w:r>
      <w:r>
        <w:tab/>
        <w:t>3359</w:t>
      </w:r>
    </w:p>
    <w:p w14:paraId="4236CEA7" w14:textId="77777777" w:rsidR="00DC4949" w:rsidRDefault="00D50F51">
      <w:pPr>
        <w:pStyle w:val="BodyText"/>
        <w:tabs>
          <w:tab w:val="right" w:pos="4461"/>
        </w:tabs>
        <w:spacing w:before="300"/>
        <w:ind w:left="381"/>
      </w:pPr>
      <w:r>
        <w:t>Rule</w:t>
      </w:r>
      <w:r>
        <w:rPr>
          <w:spacing w:val="-1"/>
        </w:rPr>
        <w:t xml:space="preserve"> </w:t>
      </w:r>
      <w:r>
        <w:t>Amplifies:</w:t>
      </w:r>
      <w:r>
        <w:tab/>
        <w:t>3359</w:t>
      </w:r>
    </w:p>
    <w:p w14:paraId="4236CEA8" w14:textId="77777777" w:rsidR="00DC4949" w:rsidRDefault="00DC4949">
      <w:pPr>
        <w:pStyle w:val="BodyText"/>
        <w:spacing w:before="1"/>
        <w:rPr>
          <w:sz w:val="26"/>
        </w:rPr>
      </w:pPr>
    </w:p>
    <w:p w14:paraId="4236CEA9" w14:textId="77777777" w:rsidR="00DC4949" w:rsidRDefault="00D50F51">
      <w:pPr>
        <w:pStyle w:val="BodyText"/>
        <w:tabs>
          <w:tab w:val="left" w:pos="3599"/>
        </w:tabs>
        <w:ind w:right="142"/>
        <w:jc w:val="right"/>
      </w:pPr>
      <w:r>
        <w:t>Prior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Dates</w:t>
      </w:r>
      <w:r>
        <w:tab/>
      </w:r>
      <w:r>
        <w:t>11/04/1977, 08/30/1979, 01/30/1981, 05/15/1982</w:t>
      </w:r>
    </w:p>
    <w:p w14:paraId="4236CEAA" w14:textId="77777777" w:rsidR="00DC4949" w:rsidRDefault="00D50F51">
      <w:pPr>
        <w:pStyle w:val="BodyText"/>
        <w:spacing w:before="12"/>
        <w:ind w:right="142"/>
        <w:jc w:val="right"/>
      </w:pPr>
      <w:r>
        <w:t>07/30/1987, 05/22/1991, 05/23/2003, 08/20/2004</w:t>
      </w:r>
    </w:p>
    <w:p w14:paraId="4236CEAB" w14:textId="77777777" w:rsidR="00DC4949" w:rsidRDefault="00D50F51">
      <w:pPr>
        <w:pStyle w:val="BodyText"/>
        <w:spacing w:before="12"/>
        <w:ind w:right="142"/>
        <w:jc w:val="right"/>
      </w:pPr>
      <w:r>
        <w:t>02/12/2005, 07/03/2005, 07/02/2006, 06/25/2007</w:t>
      </w:r>
    </w:p>
    <w:p w14:paraId="4236CEAC" w14:textId="77777777" w:rsidR="00DC4949" w:rsidRDefault="00D50F51">
      <w:pPr>
        <w:pStyle w:val="BodyText"/>
        <w:spacing w:before="13"/>
        <w:ind w:right="142"/>
        <w:jc w:val="right"/>
      </w:pPr>
      <w:r>
        <w:t>02/14/2013, 02/01/2015, 08/27/2017, 12/22/2019</w:t>
      </w:r>
    </w:p>
    <w:sectPr w:rsidR="00DC4949">
      <w:headerReference w:type="default" r:id="rId9"/>
      <w:pgSz w:w="11520" w:h="15840"/>
      <w:pgMar w:top="1060" w:right="1320" w:bottom="280" w:left="1340" w:header="8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92F2" w14:textId="77777777" w:rsidR="00D50F51" w:rsidRDefault="00D50F51">
      <w:r>
        <w:separator/>
      </w:r>
    </w:p>
  </w:endnote>
  <w:endnote w:type="continuationSeparator" w:id="0">
    <w:p w14:paraId="5C2457C5" w14:textId="77777777" w:rsidR="00D50F51" w:rsidRDefault="00D5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59C" w14:textId="77777777" w:rsidR="00D50F51" w:rsidRDefault="00D50F51">
      <w:r>
        <w:separator/>
      </w:r>
    </w:p>
  </w:footnote>
  <w:footnote w:type="continuationSeparator" w:id="0">
    <w:p w14:paraId="7B619A34" w14:textId="77777777" w:rsidR="00D50F51" w:rsidRDefault="00D5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CEAD" w14:textId="77777777" w:rsidR="00DC4949" w:rsidRDefault="00D50F51">
    <w:pPr>
      <w:pStyle w:val="BodyText"/>
      <w:spacing w:line="14" w:lineRule="auto"/>
      <w:rPr>
        <w:sz w:val="20"/>
      </w:rPr>
    </w:pPr>
    <w:r>
      <w:pict w14:anchorId="4236CEB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71pt;margin-top:69.7pt;width:67pt;height:15.3pt;z-index:-15796224;mso-position-horizontal-relative:page;mso-position-vertical-relative:page" filled="f" stroked="f">
          <v:textbox inset="0,0,0,0">
            <w:txbxContent>
              <w:p w14:paraId="4236CEB6" w14:textId="77777777" w:rsidR="00DC4949" w:rsidRDefault="00D50F51">
                <w:pPr>
                  <w:pStyle w:val="BodyText"/>
                  <w:spacing w:before="10"/>
                  <w:ind w:left="20"/>
                </w:pPr>
                <w:r>
                  <w:t>3359-60-03.1</w:t>
                </w:r>
              </w:p>
            </w:txbxContent>
          </v:textbox>
          <w10:wrap anchorx="page" anchory="page"/>
        </v:shape>
      </w:pict>
    </w:r>
    <w:r>
      <w:pict w14:anchorId="4236CEB1">
        <v:shape id="docshape2" o:spid="_x0000_s2053" type="#_x0000_t202" style="position:absolute;margin-left:179pt;margin-top:69.7pt;width:201.7pt;height:15.3pt;z-index:-15795712;mso-position-horizontal-relative:page;mso-position-vertical-relative:page" filled="f" stroked="f">
          <v:textbox inset="0,0,0,0">
            <w:txbxContent>
              <w:p w14:paraId="4236CEB7" w14:textId="77777777" w:rsidR="00DC4949" w:rsidRDefault="00D50F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Credit by transfer and/or examination.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CEAE" w14:textId="77777777" w:rsidR="00DC4949" w:rsidRDefault="00D50F51">
    <w:pPr>
      <w:pStyle w:val="BodyText"/>
      <w:spacing w:line="14" w:lineRule="auto"/>
      <w:rPr>
        <w:sz w:val="20"/>
      </w:rPr>
    </w:pPr>
    <w:r>
      <w:pict w14:anchorId="4236CEB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71pt;margin-top:69.7pt;width:67pt;height:15.3pt;z-index:-15795200;mso-position-horizontal-relative:page;mso-position-vertical-relative:page" filled="f" stroked="f">
          <v:textbox inset="0,0,0,0">
            <w:txbxContent>
              <w:p w14:paraId="4236CEB8" w14:textId="77777777" w:rsidR="00DC4949" w:rsidRDefault="00D50F51">
                <w:pPr>
                  <w:pStyle w:val="BodyText"/>
                  <w:spacing w:before="10"/>
                  <w:ind w:left="20"/>
                </w:pPr>
                <w:r>
                  <w:t>3359-60-03.1</w:t>
                </w:r>
              </w:p>
            </w:txbxContent>
          </v:textbox>
          <w10:wrap anchorx="page" anchory="page"/>
        </v:shape>
      </w:pict>
    </w:r>
    <w:r>
      <w:pict w14:anchorId="4236CEB3">
        <v:shape id="docshape4" o:spid="_x0000_s2051" type="#_x0000_t202" style="position:absolute;margin-left:495.2pt;margin-top:69.7pt;width:13pt;height:15.3pt;z-index:-15794688;mso-position-horizontal-relative:page;mso-position-vertical-relative:page" filled="f" stroked="f">
          <v:textbox inset="0,0,0,0">
            <w:txbxContent>
              <w:p w14:paraId="4236CEB9" w14:textId="77777777" w:rsidR="00DC4949" w:rsidRDefault="00D50F5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CEAF" w14:textId="77777777" w:rsidR="00DC4949" w:rsidRDefault="00D50F51">
    <w:pPr>
      <w:pStyle w:val="BodyText"/>
      <w:spacing w:line="14" w:lineRule="auto"/>
      <w:rPr>
        <w:sz w:val="20"/>
      </w:rPr>
    </w:pPr>
    <w:r>
      <w:pict w14:anchorId="4236CEB4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478.15pt;margin-top:39.25pt;width:8pt;height:15.3pt;z-index:-15794176;mso-position-horizontal-relative:page;mso-position-vertical-relative:page" filled="f" stroked="f">
          <v:textbox inset="0,0,0,0">
            <w:txbxContent>
              <w:p w14:paraId="4236CEBA" w14:textId="77777777" w:rsidR="00DC4949" w:rsidRDefault="00D50F51">
                <w:pPr>
                  <w:pStyle w:val="BodyText"/>
                  <w:spacing w:before="10"/>
                  <w:ind w:left="20"/>
                </w:pPr>
                <w:r>
                  <w:t>4</w:t>
                </w:r>
              </w:p>
            </w:txbxContent>
          </v:textbox>
          <w10:wrap anchorx="page" anchory="page"/>
        </v:shape>
      </w:pict>
    </w:r>
    <w:r>
      <w:pict w14:anchorId="4236CEB5">
        <v:shape id="docshape6" o:spid="_x0000_s2049" type="#_x0000_t202" style="position:absolute;margin-left:72.5pt;margin-top:39.65pt;width:67pt;height:15.3pt;z-index:-15793664;mso-position-horizontal-relative:page;mso-position-vertical-relative:page" filled="f" stroked="f">
          <v:textbox inset="0,0,0,0">
            <w:txbxContent>
              <w:p w14:paraId="4236CEBB" w14:textId="77777777" w:rsidR="00DC4949" w:rsidRDefault="00D50F51">
                <w:pPr>
                  <w:pStyle w:val="BodyText"/>
                  <w:spacing w:before="10"/>
                  <w:ind w:left="20"/>
                </w:pPr>
                <w:r>
                  <w:t>3359-60-03.1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4BAF"/>
    <w:multiLevelType w:val="hybridMultilevel"/>
    <w:tmpl w:val="73F02694"/>
    <w:lvl w:ilvl="0" w:tplc="73F4EF1C">
      <w:start w:val="1"/>
      <w:numFmt w:val="upperLetter"/>
      <w:lvlText w:val="(%1)"/>
      <w:lvlJc w:val="left"/>
      <w:pPr>
        <w:ind w:left="493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FD62B6E">
      <w:start w:val="1"/>
      <w:numFmt w:val="decimal"/>
      <w:lvlText w:val="(%2)"/>
      <w:lvlJc w:val="left"/>
      <w:pPr>
        <w:ind w:left="1233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6B227F2">
      <w:numFmt w:val="bullet"/>
      <w:lvlText w:val="•"/>
      <w:lvlJc w:val="left"/>
      <w:pPr>
        <w:ind w:left="1240" w:hanging="406"/>
      </w:pPr>
      <w:rPr>
        <w:rFonts w:hint="default"/>
      </w:rPr>
    </w:lvl>
    <w:lvl w:ilvl="3" w:tplc="C8B8EC0C">
      <w:numFmt w:val="bullet"/>
      <w:lvlText w:val="•"/>
      <w:lvlJc w:val="left"/>
      <w:pPr>
        <w:ind w:left="2192" w:hanging="406"/>
      </w:pPr>
      <w:rPr>
        <w:rFonts w:hint="default"/>
      </w:rPr>
    </w:lvl>
    <w:lvl w:ilvl="4" w:tplc="18386C2E">
      <w:numFmt w:val="bullet"/>
      <w:lvlText w:val="•"/>
      <w:lvlJc w:val="left"/>
      <w:pPr>
        <w:ind w:left="3145" w:hanging="406"/>
      </w:pPr>
      <w:rPr>
        <w:rFonts w:hint="default"/>
      </w:rPr>
    </w:lvl>
    <w:lvl w:ilvl="5" w:tplc="9F96EA48">
      <w:numFmt w:val="bullet"/>
      <w:lvlText w:val="•"/>
      <w:lvlJc w:val="left"/>
      <w:pPr>
        <w:ind w:left="4097" w:hanging="406"/>
      </w:pPr>
      <w:rPr>
        <w:rFonts w:hint="default"/>
      </w:rPr>
    </w:lvl>
    <w:lvl w:ilvl="6" w:tplc="48F41164">
      <w:numFmt w:val="bullet"/>
      <w:lvlText w:val="•"/>
      <w:lvlJc w:val="left"/>
      <w:pPr>
        <w:ind w:left="5050" w:hanging="406"/>
      </w:pPr>
      <w:rPr>
        <w:rFonts w:hint="default"/>
      </w:rPr>
    </w:lvl>
    <w:lvl w:ilvl="7" w:tplc="935825BC">
      <w:numFmt w:val="bullet"/>
      <w:lvlText w:val="•"/>
      <w:lvlJc w:val="left"/>
      <w:pPr>
        <w:ind w:left="6002" w:hanging="406"/>
      </w:pPr>
      <w:rPr>
        <w:rFonts w:hint="default"/>
      </w:rPr>
    </w:lvl>
    <w:lvl w:ilvl="8" w:tplc="FA16D454">
      <w:numFmt w:val="bullet"/>
      <w:lvlText w:val="•"/>
      <w:lvlJc w:val="left"/>
      <w:pPr>
        <w:ind w:left="6955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949"/>
    <w:rsid w:val="00D50F51"/>
    <w:rsid w:val="00DC4949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236CE67"/>
  <w15:docId w15:val="{915E96E7-E77B-4BC0-AE97-3CFA424A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3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BEEB693D12842ADAF74ABB6393DB1" ma:contentTypeVersion="13" ma:contentTypeDescription="Create a new document." ma:contentTypeScope="" ma:versionID="dc34cad4dcdc5cb7f1c7134bf5165dc5">
  <xsd:schema xmlns:xsd="http://www.w3.org/2001/XMLSchema" xmlns:xs="http://www.w3.org/2001/XMLSchema" xmlns:p="http://schemas.microsoft.com/office/2006/metadata/properties" xmlns:ns2="bc98d08d-9728-495c-b5c1-a08072d42dd9" xmlns:ns3="88e73074-3e24-4278-b515-4d2f2516b080" targetNamespace="http://schemas.microsoft.com/office/2006/metadata/properties" ma:root="true" ma:fieldsID="18439e81916df4e538f40ec53886447f" ns2:_="" ns3:_="">
    <xsd:import namespace="bc98d08d-9728-495c-b5c1-a08072d42dd9"/>
    <xsd:import namespace="88e73074-3e24-4278-b515-4d2f2516b0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8d08d-9728-495c-b5c1-a08072d42d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73074-3e24-4278-b515-4d2f2516b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5FB7A-28D4-43F2-B1C6-D01B65EAACFE}"/>
</file>

<file path=customXml/itemProps2.xml><?xml version="1.0" encoding="utf-8"?>
<ds:datastoreItem xmlns:ds="http://schemas.openxmlformats.org/officeDocument/2006/customXml" ds:itemID="{CC46D17F-6085-4E20-8395-602FE4C109DD}"/>
</file>

<file path=customXml/itemProps3.xml><?xml version="1.0" encoding="utf-8"?>
<ds:datastoreItem xmlns:ds="http://schemas.openxmlformats.org/officeDocument/2006/customXml" ds:itemID="{0FD1D00D-6A93-4900-ABD0-F32FB69DF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6353</Characters>
  <Application>Microsoft Office Word</Application>
  <DocSecurity>0</DocSecurity>
  <Lines>52</Lines>
  <Paragraphs>14</Paragraphs>
  <ScaleCrop>false</ScaleCrop>
  <Company>The University of Akron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 M Gorbach</cp:lastModifiedBy>
  <cp:revision>2</cp:revision>
  <dcterms:created xsi:type="dcterms:W3CDTF">2021-12-20T18:22:00Z</dcterms:created>
  <dcterms:modified xsi:type="dcterms:W3CDTF">2021-12-20T18:23:00Z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2021-12-20T00:00:00Z</vt:filetime>
  </property>
  <property fmtid="{D5CDD505-2E9C-101B-9397-08002B2CF9AE}" pid="4" name="ContentTypeId">
    <vt:lpwstr>0x010100F3ABEEB693D12842ADAF74ABB6393DB1</vt:lpwstr>
  </property>
</Properties>
</file>