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8D587F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Nederlands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6F7F7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(Dutch)</w:t>
      </w:r>
    </w:p>
    <w:p w:rsidR="008D587F" w:rsidRDefault="008D587F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</w:p>
    <w:p w:rsidR="008D587F" w:rsidRDefault="008D587F" w:rsidP="008D587F">
      <w:pPr>
        <w:pStyle w:val="Default"/>
      </w:pPr>
    </w:p>
    <w:p w:rsidR="008D587F" w:rsidRDefault="008D587F" w:rsidP="008D587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AANDACHT: </w:t>
      </w:r>
      <w:proofErr w:type="spellStart"/>
      <w:proofErr w:type="gramStart"/>
      <w:r>
        <w:rPr>
          <w:sz w:val="22"/>
          <w:szCs w:val="22"/>
        </w:rPr>
        <w:t>Als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nederlands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spreekt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u gratis </w:t>
      </w:r>
      <w:proofErr w:type="spellStart"/>
      <w:r>
        <w:rPr>
          <w:sz w:val="22"/>
          <w:szCs w:val="22"/>
        </w:rPr>
        <w:t>gebruikmaken</w:t>
      </w:r>
      <w:proofErr w:type="spellEnd"/>
      <w:r>
        <w:rPr>
          <w:sz w:val="22"/>
          <w:szCs w:val="22"/>
        </w:rPr>
        <w:t xml:space="preserve"> van de </w:t>
      </w:r>
      <w:proofErr w:type="spellStart"/>
      <w:r>
        <w:rPr>
          <w:sz w:val="22"/>
          <w:szCs w:val="22"/>
        </w:rPr>
        <w:t>taalkundige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diensten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Bel</w:t>
      </w:r>
      <w:proofErr w:type="spellEnd"/>
      <w:r>
        <w:rPr>
          <w:sz w:val="22"/>
          <w:szCs w:val="22"/>
        </w:rPr>
        <w:t xml:space="preserve"> 1-330-972-6035.</w:t>
      </w:r>
      <w:proofErr w:type="gramEnd"/>
    </w:p>
    <w:p w:rsidR="008D587F" w:rsidRDefault="008D587F" w:rsidP="008D587F">
      <w:pPr>
        <w:pStyle w:val="Default"/>
        <w:rPr>
          <w:sz w:val="22"/>
          <w:szCs w:val="22"/>
        </w:rPr>
      </w:pPr>
    </w:p>
    <w:p w:rsidR="008D587F" w:rsidRDefault="008D587F" w:rsidP="008D587F">
      <w:pPr>
        <w:pStyle w:val="Default"/>
      </w:pPr>
    </w:p>
    <w:p w:rsidR="008D587F" w:rsidRDefault="008D587F" w:rsidP="008D587F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The University of Akron </w:t>
      </w:r>
      <w:proofErr w:type="spellStart"/>
      <w:r>
        <w:rPr>
          <w:sz w:val="22"/>
          <w:szCs w:val="22"/>
        </w:rPr>
        <w:t>voldoet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geldende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wettelijke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bepalingen</w:t>
      </w:r>
      <w:proofErr w:type="spellEnd"/>
      <w:r>
        <w:rPr>
          <w:sz w:val="22"/>
          <w:szCs w:val="22"/>
        </w:rPr>
        <w:t xml:space="preserve"> over </w:t>
      </w:r>
      <w:proofErr w:type="spellStart"/>
      <w:r>
        <w:rPr>
          <w:sz w:val="22"/>
          <w:szCs w:val="22"/>
        </w:rPr>
        <w:t>burgerrechten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discrimineert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niet</w:t>
      </w:r>
      <w:proofErr w:type="spellEnd"/>
      <w:r>
        <w:rPr>
          <w:sz w:val="22"/>
          <w:szCs w:val="22"/>
        </w:rPr>
        <w:t xml:space="preserve"> op basis van </w:t>
      </w:r>
      <w:proofErr w:type="spellStart"/>
      <w:r>
        <w:rPr>
          <w:sz w:val="22"/>
          <w:szCs w:val="22"/>
        </w:rPr>
        <w:t>ras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huidskleur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afkomst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leeftijd</w:t>
      </w:r>
      <w:proofErr w:type="spellEnd"/>
      <w:r>
        <w:rPr>
          <w:sz w:val="22"/>
          <w:szCs w:val="22"/>
        </w:rPr>
        <w:t xml:space="preserve">, handicap of </w:t>
      </w:r>
      <w:proofErr w:type="spellStart"/>
      <w:r>
        <w:rPr>
          <w:sz w:val="22"/>
          <w:szCs w:val="22"/>
        </w:rPr>
        <w:t>geslacht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The University of Akron </w:t>
      </w:r>
      <w:proofErr w:type="spellStart"/>
      <w:r>
        <w:rPr>
          <w:sz w:val="22"/>
          <w:szCs w:val="22"/>
        </w:rPr>
        <w:t>sluit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behandelt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anders</w:t>
      </w:r>
      <w:proofErr w:type="spellEnd"/>
      <w:proofErr w:type="gramEnd"/>
      <w:r>
        <w:rPr>
          <w:sz w:val="22"/>
          <w:szCs w:val="22"/>
        </w:rPr>
        <w:t xml:space="preserve"> op </w:t>
      </w:r>
      <w:proofErr w:type="spellStart"/>
      <w:r>
        <w:rPr>
          <w:sz w:val="22"/>
          <w:szCs w:val="22"/>
        </w:rPr>
        <w:t>grond</w:t>
      </w:r>
      <w:proofErr w:type="spellEnd"/>
      <w:r>
        <w:rPr>
          <w:sz w:val="22"/>
          <w:szCs w:val="22"/>
        </w:rPr>
        <w:t xml:space="preserve"> van </w:t>
      </w:r>
      <w:proofErr w:type="spellStart"/>
      <w:r>
        <w:rPr>
          <w:sz w:val="22"/>
          <w:szCs w:val="22"/>
        </w:rPr>
        <w:t>ras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huidskleur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afkomst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leeftijd</w:t>
      </w:r>
      <w:proofErr w:type="spellEnd"/>
      <w:r>
        <w:rPr>
          <w:sz w:val="22"/>
          <w:szCs w:val="22"/>
        </w:rPr>
        <w:t xml:space="preserve">, handicap of </w:t>
      </w:r>
      <w:proofErr w:type="spellStart"/>
      <w:r>
        <w:rPr>
          <w:sz w:val="22"/>
          <w:szCs w:val="22"/>
        </w:rPr>
        <w:t>geslacht</w:t>
      </w:r>
      <w:proofErr w:type="spellEnd"/>
      <w:r>
        <w:rPr>
          <w:sz w:val="22"/>
          <w:szCs w:val="22"/>
        </w:rPr>
        <w:t xml:space="preserve">. </w:t>
      </w:r>
    </w:p>
    <w:p w:rsidR="008D587F" w:rsidRDefault="008D587F" w:rsidP="008D5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University of Akron: </w:t>
      </w:r>
    </w:p>
    <w:p w:rsidR="008D587F" w:rsidRDefault="008D587F" w:rsidP="008D587F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Zorgt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gratis </w:t>
      </w:r>
      <w:proofErr w:type="spellStart"/>
      <w:r>
        <w:rPr>
          <w:sz w:val="22"/>
          <w:szCs w:val="22"/>
        </w:rPr>
        <w:t>hulpmiddelen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diensten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mensen</w:t>
      </w:r>
      <w:proofErr w:type="spellEnd"/>
      <w:r>
        <w:rPr>
          <w:sz w:val="22"/>
          <w:szCs w:val="22"/>
        </w:rPr>
        <w:t xml:space="preserve"> met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handicap om met </w:t>
      </w:r>
      <w:proofErr w:type="spellStart"/>
      <w:r>
        <w:rPr>
          <w:sz w:val="22"/>
          <w:szCs w:val="22"/>
        </w:rPr>
        <w:t>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effectiefte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communiceren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zoals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Gekwalificeerde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doventolken</w:t>
      </w:r>
      <w:proofErr w:type="spellEnd"/>
    </w:p>
    <w:p w:rsidR="008D587F" w:rsidRDefault="008D587F" w:rsidP="008D587F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Schriftelijke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grote</w:t>
      </w:r>
      <w:proofErr w:type="spellEnd"/>
      <w:r>
        <w:rPr>
          <w:sz w:val="22"/>
          <w:szCs w:val="22"/>
        </w:rPr>
        <w:t xml:space="preserve"> letters, audio, </w:t>
      </w:r>
      <w:proofErr w:type="spellStart"/>
      <w:r>
        <w:rPr>
          <w:sz w:val="22"/>
          <w:szCs w:val="22"/>
        </w:rPr>
        <w:t>toegankelijkeelektronische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formaten</w:t>
      </w:r>
      <w:proofErr w:type="spellEnd"/>
      <w:r>
        <w:rPr>
          <w:sz w:val="22"/>
          <w:szCs w:val="22"/>
        </w:rPr>
        <w:t xml:space="preserve">) </w:t>
      </w:r>
    </w:p>
    <w:p w:rsidR="008D587F" w:rsidRDefault="008D587F" w:rsidP="008D587F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8D587F" w:rsidRDefault="008D587F" w:rsidP="008D587F">
      <w:pPr>
        <w:pStyle w:val="Default"/>
        <w:numPr>
          <w:ilvl w:val="1"/>
          <w:numId w:val="1"/>
        </w:numPr>
        <w:spacing w:after="186"/>
        <w:rPr>
          <w:sz w:val="22"/>
          <w:szCs w:val="22"/>
        </w:rPr>
      </w:pPr>
      <w:proofErr w:type="spellStart"/>
      <w:r>
        <w:rPr>
          <w:sz w:val="22"/>
          <w:szCs w:val="22"/>
        </w:rPr>
        <w:t>Zorgt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gratis </w:t>
      </w:r>
      <w:proofErr w:type="spellStart"/>
      <w:r>
        <w:rPr>
          <w:sz w:val="22"/>
          <w:szCs w:val="22"/>
        </w:rPr>
        <w:t>vertalingen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mensen</w:t>
      </w:r>
      <w:proofErr w:type="spellEnd"/>
      <w:r>
        <w:rPr>
          <w:sz w:val="22"/>
          <w:szCs w:val="22"/>
        </w:rPr>
        <w:t xml:space="preserve"> die Engels </w:t>
      </w:r>
      <w:proofErr w:type="spellStart"/>
      <w:r>
        <w:rPr>
          <w:sz w:val="22"/>
          <w:szCs w:val="22"/>
        </w:rPr>
        <w:t>niet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eerste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gebruiken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zoals:Gekwalificeerde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tolken</w:t>
      </w:r>
      <w:proofErr w:type="spellEnd"/>
    </w:p>
    <w:p w:rsidR="008D587F" w:rsidRDefault="008D587F" w:rsidP="008D587F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Geschreven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talen</w:t>
      </w:r>
      <w:proofErr w:type="spellEnd"/>
    </w:p>
    <w:p w:rsidR="008D587F" w:rsidRDefault="008D587F" w:rsidP="008D587F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8D587F" w:rsidRDefault="008D587F" w:rsidP="008D587F">
      <w:pPr>
        <w:pStyle w:val="Default"/>
        <w:rPr>
          <w:sz w:val="22"/>
          <w:szCs w:val="22"/>
        </w:rPr>
      </w:pPr>
    </w:p>
    <w:p w:rsidR="008D587F" w:rsidRDefault="008D587F" w:rsidP="008D587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Als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deze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nodig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hebt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contact op met </w:t>
      </w:r>
      <w:r w:rsidR="000C2433">
        <w:rPr>
          <w:sz w:val="22"/>
          <w:szCs w:val="22"/>
        </w:rPr>
        <w:t>School Director</w:t>
      </w:r>
    </w:p>
    <w:p w:rsidR="008D587F" w:rsidRDefault="008D587F" w:rsidP="008D587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Als</w:t>
      </w:r>
      <w:proofErr w:type="spellEnd"/>
      <w:r>
        <w:rPr>
          <w:sz w:val="22"/>
          <w:szCs w:val="22"/>
        </w:rPr>
        <w:t xml:space="preserve"> u van </w:t>
      </w:r>
      <w:proofErr w:type="spellStart"/>
      <w:r>
        <w:rPr>
          <w:sz w:val="22"/>
          <w:szCs w:val="22"/>
        </w:rPr>
        <w:t>mening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</w:t>
      </w:r>
      <w:proofErr w:type="spellEnd"/>
      <w:r>
        <w:rPr>
          <w:sz w:val="22"/>
          <w:szCs w:val="22"/>
        </w:rPr>
        <w:t xml:space="preserve"> The University of Akron </w:t>
      </w:r>
      <w:proofErr w:type="spellStart"/>
      <w:r>
        <w:rPr>
          <w:sz w:val="22"/>
          <w:szCs w:val="22"/>
        </w:rPr>
        <w:t>heeft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nagelaten</w:t>
      </w:r>
      <w:proofErr w:type="spellEnd"/>
      <w:r>
        <w:rPr>
          <w:sz w:val="22"/>
          <w:szCs w:val="22"/>
        </w:rPr>
        <w:t xml:space="preserve"> om </w:t>
      </w:r>
      <w:proofErr w:type="spellStart"/>
      <w:r>
        <w:rPr>
          <w:sz w:val="22"/>
          <w:szCs w:val="22"/>
        </w:rPr>
        <w:t>deze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verrichten</w:t>
      </w:r>
      <w:proofErr w:type="spellEnd"/>
      <w:r>
        <w:rPr>
          <w:sz w:val="22"/>
          <w:szCs w:val="22"/>
        </w:rPr>
        <w:t xml:space="preserve"> of op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gediscrimineerd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heeft</w:t>
      </w:r>
      <w:proofErr w:type="spellEnd"/>
      <w:r>
        <w:rPr>
          <w:sz w:val="22"/>
          <w:szCs w:val="22"/>
        </w:rPr>
        <w:t xml:space="preserve"> op basis van </w:t>
      </w:r>
      <w:proofErr w:type="spellStart"/>
      <w:r>
        <w:rPr>
          <w:sz w:val="22"/>
          <w:szCs w:val="22"/>
        </w:rPr>
        <w:t>ras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huidskleur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afkomst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leeftijd</w:t>
      </w:r>
      <w:proofErr w:type="spellEnd"/>
      <w:r>
        <w:rPr>
          <w:sz w:val="22"/>
          <w:szCs w:val="22"/>
        </w:rPr>
        <w:t xml:space="preserve">, handicap of </w:t>
      </w:r>
      <w:proofErr w:type="spellStart"/>
      <w:r>
        <w:rPr>
          <w:sz w:val="22"/>
          <w:szCs w:val="22"/>
        </w:rPr>
        <w:t>geslacht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: </w:t>
      </w:r>
      <w:r w:rsidR="000C2433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, </w:t>
      </w:r>
      <w:r w:rsidR="000C2433">
        <w:rPr>
          <w:sz w:val="22"/>
          <w:szCs w:val="22"/>
        </w:rPr>
        <w:t>Polsky 181, Akron Ohio, 44325-3001,</w:t>
      </w:r>
      <w:r w:rsidR="00DF272D">
        <w:rPr>
          <w:sz w:val="22"/>
          <w:szCs w:val="22"/>
        </w:rPr>
        <w:t xml:space="preserve"> 330-972-6803</w:t>
      </w:r>
      <w:r>
        <w:rPr>
          <w:sz w:val="22"/>
          <w:szCs w:val="22"/>
        </w:rPr>
        <w:t xml:space="preserve">, </w:t>
      </w:r>
      <w:bookmarkStart w:id="0" w:name="_GoBack"/>
      <w:bookmarkEnd w:id="0"/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persoonlijk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indienen</w:t>
      </w:r>
      <w:proofErr w:type="spellEnd"/>
      <w:r>
        <w:rPr>
          <w:sz w:val="22"/>
          <w:szCs w:val="22"/>
        </w:rPr>
        <w:t xml:space="preserve"> of per post, fax of e-mail. </w:t>
      </w:r>
      <w:proofErr w:type="spellStart"/>
      <w:r>
        <w:rPr>
          <w:sz w:val="22"/>
          <w:szCs w:val="22"/>
        </w:rPr>
        <w:t>Heeft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hulp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 het </w:t>
      </w:r>
      <w:proofErr w:type="spellStart"/>
      <w:r>
        <w:rPr>
          <w:sz w:val="22"/>
          <w:szCs w:val="22"/>
        </w:rPr>
        <w:t>indienen</w:t>
      </w:r>
      <w:proofErr w:type="spellEnd"/>
      <w:r>
        <w:rPr>
          <w:sz w:val="22"/>
          <w:szCs w:val="22"/>
        </w:rPr>
        <w:t xml:space="preserve"> van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nodig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is </w:t>
      </w:r>
      <w:r w:rsidR="000C2433">
        <w:rPr>
          <w:sz w:val="22"/>
          <w:szCs w:val="22"/>
        </w:rPr>
        <w:t xml:space="preserve">School </w:t>
      </w:r>
      <w:proofErr w:type="gramStart"/>
      <w:r w:rsidR="000C2433">
        <w:rPr>
          <w:sz w:val="22"/>
          <w:szCs w:val="22"/>
        </w:rPr>
        <w:t>Director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beschikbaar</w:t>
      </w:r>
      <w:proofErr w:type="spellEnd"/>
      <w:proofErr w:type="gramEnd"/>
      <w:r>
        <w:rPr>
          <w:sz w:val="22"/>
          <w:szCs w:val="22"/>
        </w:rPr>
        <w:t xml:space="preserve"> om u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helpen</w:t>
      </w:r>
      <w:proofErr w:type="spellEnd"/>
      <w:r>
        <w:rPr>
          <w:sz w:val="22"/>
          <w:szCs w:val="22"/>
        </w:rPr>
        <w:t xml:space="preserve">. </w:t>
      </w:r>
    </w:p>
    <w:p w:rsidR="008D587F" w:rsidRDefault="008D587F" w:rsidP="008D5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betreffende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burgerrechten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 het US Department of Health and Human Services (USA </w:t>
      </w:r>
      <w:proofErr w:type="spellStart"/>
      <w:r>
        <w:rPr>
          <w:sz w:val="22"/>
          <w:szCs w:val="22"/>
        </w:rPr>
        <w:t>Afdeling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Gezondheid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Persoonsgebonden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Zaken</w:t>
      </w:r>
      <w:proofErr w:type="spellEnd"/>
      <w:r>
        <w:rPr>
          <w:sz w:val="22"/>
          <w:szCs w:val="22"/>
        </w:rPr>
        <w:t xml:space="preserve">), Office for Civil Rights </w:t>
      </w:r>
    </w:p>
    <w:p w:rsidR="008D587F" w:rsidRDefault="008D587F" w:rsidP="008D587F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(Bureau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Burgerrechten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elektronisch</w:t>
      </w:r>
      <w:proofErr w:type="spellEnd"/>
      <w:r>
        <w:rPr>
          <w:sz w:val="22"/>
          <w:szCs w:val="22"/>
        </w:rPr>
        <w:t xml:space="preserve"> via het Office for Civil Rights Complaint Portal, </w:t>
      </w:r>
      <w:proofErr w:type="spellStart"/>
      <w:r>
        <w:rPr>
          <w:sz w:val="22"/>
          <w:szCs w:val="22"/>
        </w:rPr>
        <w:t>beschikbaar</w:t>
      </w:r>
      <w:proofErr w:type="spellEnd"/>
      <w:r>
        <w:rPr>
          <w:sz w:val="22"/>
          <w:szCs w:val="22"/>
        </w:rPr>
        <w:t xml:space="preserve"> via https://ocrportal.hhs.gov/ocr/portal/lobby.jsf of per e-mail of </w:t>
      </w:r>
      <w:proofErr w:type="spellStart"/>
      <w:r>
        <w:rPr>
          <w:sz w:val="22"/>
          <w:szCs w:val="22"/>
        </w:rPr>
        <w:t>telefonisch</w:t>
      </w:r>
      <w:proofErr w:type="spellEnd"/>
      <w:r>
        <w:rPr>
          <w:sz w:val="22"/>
          <w:szCs w:val="22"/>
        </w:rPr>
        <w:t xml:space="preserve"> op: </w:t>
      </w:r>
    </w:p>
    <w:p w:rsidR="008D587F" w:rsidRDefault="008D587F" w:rsidP="008D5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 Department of Health and Human Services 200 Independence Avenue, SW Room 509F, HHH Building Washington, DC 20201 1-800-368-1019, 800-537-7697 (TDD) </w:t>
      </w:r>
    </w:p>
    <w:p w:rsidR="008D587F" w:rsidRDefault="008D587F" w:rsidP="008D587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Klachtenformulieren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zijn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verkrijgbaar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</w:t>
      </w:r>
      <w:proofErr w:type="spellEnd"/>
      <w:r>
        <w:rPr>
          <w:sz w:val="22"/>
          <w:szCs w:val="22"/>
        </w:rPr>
        <w:t xml:space="preserve"> </w:t>
      </w:r>
      <w:hyperlink r:id="rId6" w:history="1">
        <w:r w:rsidRPr="003A7B19">
          <w:rPr>
            <w:rStyle w:val="Hyperlink"/>
            <w:sz w:val="22"/>
            <w:szCs w:val="22"/>
          </w:rPr>
          <w:t>http://www.hhs.gov/ocr/office/file/index.html</w:t>
        </w:r>
      </w:hyperlink>
    </w:p>
    <w:p w:rsidR="008D587F" w:rsidRDefault="008D587F" w:rsidP="008D587F">
      <w:pPr>
        <w:pStyle w:val="Default"/>
        <w:rPr>
          <w:sz w:val="22"/>
          <w:szCs w:val="22"/>
        </w:rPr>
      </w:pPr>
    </w:p>
    <w:p w:rsidR="008D587F" w:rsidRDefault="008D587F" w:rsidP="008D587F">
      <w:pPr>
        <w:pStyle w:val="Default"/>
      </w:pPr>
    </w:p>
    <w:p w:rsidR="008D587F" w:rsidRDefault="008D587F" w:rsidP="008D587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The University of Akron </w:t>
      </w:r>
    </w:p>
    <w:p w:rsidR="008D587F" w:rsidRDefault="008D587F" w:rsidP="008D587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voldoet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geldende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wettelijke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bepalingen</w:t>
      </w:r>
      <w:proofErr w:type="spellEnd"/>
      <w:r>
        <w:rPr>
          <w:sz w:val="22"/>
          <w:szCs w:val="22"/>
        </w:rPr>
        <w:t xml:space="preserve"> over </w:t>
      </w:r>
      <w:proofErr w:type="spellStart"/>
      <w:r>
        <w:rPr>
          <w:sz w:val="22"/>
          <w:szCs w:val="22"/>
        </w:rPr>
        <w:t>burgerrechten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discrimineert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niet</w:t>
      </w:r>
      <w:proofErr w:type="spellEnd"/>
      <w:r>
        <w:rPr>
          <w:sz w:val="22"/>
          <w:szCs w:val="22"/>
        </w:rPr>
        <w:t xml:space="preserve"> op basis van </w:t>
      </w:r>
      <w:proofErr w:type="spellStart"/>
      <w:r>
        <w:rPr>
          <w:sz w:val="22"/>
          <w:szCs w:val="22"/>
        </w:rPr>
        <w:t>ras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huidskleur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afkomst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leeftijd</w:t>
      </w:r>
      <w:proofErr w:type="spellEnd"/>
      <w:r>
        <w:rPr>
          <w:sz w:val="22"/>
          <w:szCs w:val="22"/>
        </w:rPr>
        <w:t xml:space="preserve">, handicap of </w:t>
      </w:r>
      <w:proofErr w:type="spellStart"/>
      <w:r>
        <w:rPr>
          <w:sz w:val="22"/>
          <w:szCs w:val="22"/>
        </w:rPr>
        <w:t>geslacht</w:t>
      </w:r>
      <w:proofErr w:type="spellEnd"/>
      <w:r>
        <w:rPr>
          <w:sz w:val="22"/>
          <w:szCs w:val="22"/>
        </w:rPr>
        <w:t>.</w:t>
      </w:r>
    </w:p>
    <w:p w:rsidR="008D587F" w:rsidRDefault="008D587F" w:rsidP="008D587F">
      <w:pPr>
        <w:pStyle w:val="Default"/>
        <w:rPr>
          <w:color w:val="auto"/>
        </w:rPr>
      </w:pPr>
    </w:p>
    <w:p w:rsidR="008D587F" w:rsidRDefault="008D587F" w:rsidP="008D587F">
      <w:r>
        <w:rPr>
          <w:sz w:val="22"/>
        </w:rPr>
        <w:t>.</w:t>
      </w:r>
    </w:p>
    <w:sectPr w:rsidR="008D5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E9FE"/>
    <w:multiLevelType w:val="hybridMultilevel"/>
    <w:tmpl w:val="41CBF03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7F"/>
    <w:rsid w:val="000C2433"/>
    <w:rsid w:val="008D587F"/>
    <w:rsid w:val="00AB7DAA"/>
    <w:rsid w:val="00DF272D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D587F"/>
    <w:rPr>
      <w:b/>
      <w:bCs/>
    </w:rPr>
  </w:style>
  <w:style w:type="character" w:customStyle="1" w:styleId="apple-converted-space">
    <w:name w:val="apple-converted-space"/>
    <w:basedOn w:val="DefaultParagraphFont"/>
    <w:rsid w:val="008D587F"/>
  </w:style>
  <w:style w:type="paragraph" w:customStyle="1" w:styleId="Default">
    <w:name w:val="Default"/>
    <w:rsid w:val="008D587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D5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D587F"/>
    <w:rPr>
      <w:b/>
      <w:bCs/>
    </w:rPr>
  </w:style>
  <w:style w:type="character" w:customStyle="1" w:styleId="apple-converted-space">
    <w:name w:val="apple-converted-space"/>
    <w:basedOn w:val="DefaultParagraphFont"/>
    <w:rsid w:val="008D587F"/>
  </w:style>
  <w:style w:type="paragraph" w:customStyle="1" w:styleId="Default">
    <w:name w:val="Default"/>
    <w:rsid w:val="008D587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D5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4</cp:revision>
  <dcterms:created xsi:type="dcterms:W3CDTF">2016-10-05T12:45:00Z</dcterms:created>
  <dcterms:modified xsi:type="dcterms:W3CDTF">2016-10-06T14:14:00Z</dcterms:modified>
</cp:coreProperties>
</file>